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E8" w:rsidRPr="00985959" w:rsidRDefault="00F437E3" w:rsidP="00B73BE8">
      <w:pPr>
        <w:pStyle w:val="1"/>
        <w:ind w:left="3600"/>
        <w:jc w:val="right"/>
        <w:rPr>
          <w:rFonts w:ascii="Times New Roman" w:hAnsi="Times New Roman" w:cs="Times New Roman"/>
          <w:sz w:val="22"/>
          <w:szCs w:val="22"/>
        </w:rPr>
      </w:pPr>
      <w:r>
        <w:rPr>
          <w:sz w:val="22"/>
          <w:szCs w:val="22"/>
        </w:rPr>
        <w:t xml:space="preserve">        </w:t>
      </w:r>
      <w:bookmarkStart w:id="0" w:name="_GoBack"/>
      <w:bookmarkEnd w:id="0"/>
    </w:p>
    <w:p w:rsidR="00F3480E" w:rsidRPr="006C6D76" w:rsidRDefault="006C6D76" w:rsidP="00B73BE8">
      <w:pPr>
        <w:pStyle w:val="1"/>
        <w:ind w:left="3600"/>
        <w:jc w:val="both"/>
        <w:rPr>
          <w:rFonts w:ascii="Times New Roman" w:hAnsi="Times New Roman" w:cs="Times New Roman"/>
          <w:sz w:val="22"/>
          <w:szCs w:val="22"/>
        </w:rPr>
      </w:pPr>
      <w:r w:rsidRPr="006C6D76">
        <w:rPr>
          <w:rFonts w:ascii="Times New Roman" w:hAnsi="Times New Roman" w:cs="Times New Roman"/>
          <w:sz w:val="22"/>
          <w:szCs w:val="22"/>
        </w:rPr>
        <w:t xml:space="preserve">                                </w:t>
      </w:r>
      <w:r w:rsidR="00985959">
        <w:rPr>
          <w:rFonts w:ascii="Times New Roman" w:hAnsi="Times New Roman" w:cs="Times New Roman"/>
          <w:sz w:val="22"/>
          <w:szCs w:val="22"/>
        </w:rPr>
        <w:tab/>
      </w:r>
      <w:r w:rsidR="00C00B97">
        <w:rPr>
          <w:rFonts w:ascii="Times New Roman" w:hAnsi="Times New Roman" w:cs="Times New Roman"/>
          <w:sz w:val="22"/>
          <w:szCs w:val="22"/>
        </w:rPr>
        <w:t xml:space="preserve">                    </w:t>
      </w:r>
      <w:r w:rsidR="00985959">
        <w:rPr>
          <w:rFonts w:ascii="Times New Roman" w:hAnsi="Times New Roman" w:cs="Times New Roman"/>
          <w:sz w:val="22"/>
          <w:szCs w:val="22"/>
        </w:rPr>
        <w:t>Доклад</w:t>
      </w:r>
      <w:r w:rsidRPr="006C6D76">
        <w:rPr>
          <w:rFonts w:ascii="Times New Roman" w:hAnsi="Times New Roman" w:cs="Times New Roman"/>
          <w:sz w:val="22"/>
          <w:szCs w:val="22"/>
        </w:rPr>
        <w:t xml:space="preserve">                   </w:t>
      </w:r>
      <w:r w:rsidR="00F3480E" w:rsidRPr="006C6D76">
        <w:rPr>
          <w:rFonts w:ascii="Times New Roman" w:hAnsi="Times New Roman" w:cs="Times New Roman"/>
          <w:sz w:val="22"/>
          <w:szCs w:val="22"/>
        </w:rPr>
        <w:br/>
        <w:t xml:space="preserve">об осуществлении </w:t>
      </w:r>
      <w:r w:rsidR="00411EDE">
        <w:rPr>
          <w:rFonts w:ascii="Times New Roman" w:hAnsi="Times New Roman" w:cs="Times New Roman"/>
          <w:sz w:val="22"/>
          <w:szCs w:val="22"/>
        </w:rPr>
        <w:t xml:space="preserve">государственного контроля </w:t>
      </w:r>
      <w:r w:rsidR="00010FEA" w:rsidRPr="00010FEA">
        <w:rPr>
          <w:rFonts w:ascii="Times New Roman" w:hAnsi="Times New Roman" w:cs="Times New Roman"/>
          <w:sz w:val="22"/>
          <w:szCs w:val="22"/>
        </w:rPr>
        <w:t xml:space="preserve">(надзор) </w:t>
      </w:r>
      <w:r w:rsidR="00411EDE" w:rsidRPr="00411EDE">
        <w:rPr>
          <w:rFonts w:ascii="Times New Roman" w:hAnsi="Times New Roman" w:cs="Times New Roman"/>
          <w:sz w:val="22"/>
          <w:szCs w:val="22"/>
        </w:rPr>
        <w:t>в области долевого строительства</w:t>
      </w:r>
      <w:r>
        <w:rPr>
          <w:rFonts w:ascii="Times New Roman" w:hAnsi="Times New Roman" w:cs="Times New Roman"/>
          <w:sz w:val="22"/>
          <w:szCs w:val="22"/>
        </w:rPr>
        <w:br/>
      </w:r>
    </w:p>
    <w:p w:rsidR="00F3480E" w:rsidRPr="006C6D76" w:rsidRDefault="00F3480E">
      <w:pPr>
        <w:pStyle w:val="aff6"/>
        <w:rPr>
          <w:rFonts w:ascii="Times New Roman" w:hAnsi="Times New Roman" w:cs="Times New Roman"/>
          <w:sz w:val="22"/>
          <w:szCs w:val="22"/>
        </w:rPr>
      </w:pPr>
      <w:r w:rsidRPr="006C6D76">
        <w:rPr>
          <w:rFonts w:ascii="Times New Roman" w:hAnsi="Times New Roman" w:cs="Times New Roman"/>
          <w:sz w:val="22"/>
          <w:szCs w:val="22"/>
        </w:rPr>
        <w:t xml:space="preserve">Наименование </w:t>
      </w:r>
      <w:r w:rsidR="00FB10A6" w:rsidRPr="006C6D76">
        <w:rPr>
          <w:rFonts w:ascii="Times New Roman" w:hAnsi="Times New Roman" w:cs="Times New Roman"/>
          <w:sz w:val="22"/>
          <w:szCs w:val="22"/>
        </w:rPr>
        <w:t xml:space="preserve">органа местного самоуправления </w:t>
      </w:r>
      <w:r w:rsidRPr="006C6D76">
        <w:rPr>
          <w:rFonts w:ascii="Times New Roman" w:hAnsi="Times New Roman" w:cs="Times New Roman"/>
          <w:sz w:val="22"/>
          <w:szCs w:val="22"/>
        </w:rPr>
        <w:t>Республики Татарстан, подготовившего доклад:</w:t>
      </w:r>
    </w:p>
    <w:p w:rsidR="00075AD4" w:rsidRPr="006C6D76" w:rsidRDefault="00916AE0" w:rsidP="00485BC4">
      <w:pPr>
        <w:ind w:firstLine="0"/>
        <w:jc w:val="left"/>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w:t>
      </w:r>
      <w:r w:rsidR="00213030">
        <w:rPr>
          <w:rFonts w:ascii="Times New Roman" w:hAnsi="Times New Roman" w:cs="Times New Roman"/>
          <w:sz w:val="22"/>
          <w:szCs w:val="22"/>
        </w:rPr>
        <w:t xml:space="preserve">Исполнительный комитет </w:t>
      </w:r>
      <w:r w:rsidR="00993BA5" w:rsidRPr="006C6D76">
        <w:rPr>
          <w:rFonts w:ascii="Times New Roman" w:hAnsi="Times New Roman" w:cs="Times New Roman"/>
          <w:sz w:val="22"/>
          <w:szCs w:val="22"/>
        </w:rPr>
        <w:t>Высокогорского</w:t>
      </w:r>
      <w:r w:rsidR="001C7AD8" w:rsidRPr="006C6D76">
        <w:rPr>
          <w:rFonts w:ascii="Times New Roman" w:hAnsi="Times New Roman" w:cs="Times New Roman"/>
          <w:sz w:val="22"/>
          <w:szCs w:val="22"/>
        </w:rPr>
        <w:t xml:space="preserve"> муниципального района </w:t>
      </w:r>
      <w:r w:rsidR="00075AD4" w:rsidRPr="006C6D76">
        <w:rPr>
          <w:rFonts w:ascii="Times New Roman" w:hAnsi="Times New Roman" w:cs="Times New Roman"/>
          <w:sz w:val="22"/>
          <w:szCs w:val="22"/>
        </w:rPr>
        <w:t>Республики Татарстан</w:t>
      </w:r>
      <w:r>
        <w:rPr>
          <w:rFonts w:ascii="Times New Roman" w:hAnsi="Times New Roman" w:cs="Times New Roman"/>
          <w:sz w:val="22"/>
          <w:szCs w:val="22"/>
        </w:rPr>
        <w:t>»</w:t>
      </w:r>
    </w:p>
    <w:p w:rsidR="00075AD4" w:rsidRPr="006C6D76" w:rsidRDefault="00F3480E" w:rsidP="00213030">
      <w:pPr>
        <w:pStyle w:val="aff6"/>
        <w:rPr>
          <w:rFonts w:ascii="Times New Roman" w:hAnsi="Times New Roman" w:cs="Times New Roman"/>
          <w:sz w:val="22"/>
          <w:szCs w:val="22"/>
        </w:rPr>
      </w:pPr>
      <w:r w:rsidRPr="006C6D76">
        <w:rPr>
          <w:rFonts w:ascii="Times New Roman" w:hAnsi="Times New Roman" w:cs="Times New Roman"/>
          <w:sz w:val="22"/>
          <w:szCs w:val="22"/>
        </w:rPr>
        <w:t xml:space="preserve">Наименование осуществляемого </w:t>
      </w:r>
      <w:r w:rsidR="00411EDE">
        <w:rPr>
          <w:rFonts w:ascii="Times New Roman" w:hAnsi="Times New Roman" w:cs="Times New Roman"/>
          <w:sz w:val="22"/>
          <w:szCs w:val="22"/>
        </w:rPr>
        <w:t xml:space="preserve">государственного </w:t>
      </w:r>
      <w:r w:rsidR="00FB10A6" w:rsidRPr="00411EDE">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411EDE">
        <w:rPr>
          <w:rFonts w:ascii="Times New Roman" w:hAnsi="Times New Roman" w:cs="Times New Roman"/>
          <w:sz w:val="22"/>
          <w:szCs w:val="22"/>
        </w:rPr>
        <w:t>:</w:t>
      </w:r>
      <w:r w:rsidRPr="006C6D76">
        <w:rPr>
          <w:rFonts w:ascii="Times New Roman" w:hAnsi="Times New Roman" w:cs="Times New Roman"/>
          <w:sz w:val="22"/>
          <w:szCs w:val="22"/>
        </w:rPr>
        <w:t xml:space="preserve"> </w:t>
      </w:r>
      <w:r w:rsidR="00213030">
        <w:rPr>
          <w:rFonts w:ascii="Times New Roman" w:hAnsi="Times New Roman" w:cs="Times New Roman"/>
          <w:sz w:val="22"/>
          <w:szCs w:val="22"/>
        </w:rPr>
        <w:t xml:space="preserve">Государственный </w:t>
      </w:r>
      <w:r w:rsidR="00213030" w:rsidRPr="00213030">
        <w:rPr>
          <w:rFonts w:ascii="Times New Roman" w:hAnsi="Times New Roman" w:cs="Times New Roman"/>
          <w:sz w:val="22"/>
          <w:szCs w:val="22"/>
        </w:rPr>
        <w:t>кон</w:t>
      </w:r>
      <w:r w:rsidR="00213030">
        <w:rPr>
          <w:rFonts w:ascii="Times New Roman" w:hAnsi="Times New Roman" w:cs="Times New Roman"/>
          <w:sz w:val="22"/>
          <w:szCs w:val="22"/>
        </w:rPr>
        <w:t xml:space="preserve">троль </w:t>
      </w:r>
      <w:r w:rsidR="00213030" w:rsidRPr="00010FEA">
        <w:rPr>
          <w:rFonts w:ascii="Times New Roman" w:hAnsi="Times New Roman" w:cs="Times New Roman"/>
          <w:sz w:val="22"/>
          <w:szCs w:val="22"/>
        </w:rPr>
        <w:t xml:space="preserve">(надзор) </w:t>
      </w:r>
      <w:r w:rsidR="00213030" w:rsidRPr="00213030">
        <w:rPr>
          <w:rFonts w:ascii="Times New Roman" w:hAnsi="Times New Roman" w:cs="Times New Roman"/>
          <w:sz w:val="22"/>
          <w:szCs w:val="22"/>
        </w:rPr>
        <w:t>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13030" w:rsidRPr="00213030" w:rsidRDefault="00F3480E" w:rsidP="00213030">
      <w:pPr>
        <w:pStyle w:val="aff6"/>
        <w:rPr>
          <w:rFonts w:ascii="Times New Roman" w:hAnsi="Times New Roman" w:cs="Times New Roman"/>
          <w:sz w:val="22"/>
          <w:szCs w:val="22"/>
        </w:rPr>
      </w:pPr>
      <w:r w:rsidRPr="006C6D76">
        <w:rPr>
          <w:rFonts w:ascii="Times New Roman" w:hAnsi="Times New Roman" w:cs="Times New Roman"/>
          <w:sz w:val="22"/>
          <w:szCs w:val="22"/>
        </w:rPr>
        <w:t xml:space="preserve">Вид </w:t>
      </w:r>
      <w:r w:rsidR="00411EDE" w:rsidRPr="00411EDE">
        <w:rPr>
          <w:rFonts w:ascii="Times New Roman" w:hAnsi="Times New Roman" w:cs="Times New Roman"/>
          <w:sz w:val="22"/>
          <w:szCs w:val="22"/>
        </w:rPr>
        <w:t>государственного</w:t>
      </w:r>
      <w:r w:rsidR="00BC35D0">
        <w:rPr>
          <w:rFonts w:ascii="Times New Roman" w:hAnsi="Times New Roman" w:cs="Times New Roman"/>
          <w:sz w:val="22"/>
          <w:szCs w:val="22"/>
        </w:rPr>
        <w:t xml:space="preserve"> </w:t>
      </w:r>
      <w:r w:rsidR="00FB10A6" w:rsidRPr="006C6D76">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6C6D76">
        <w:rPr>
          <w:rFonts w:ascii="Times New Roman" w:hAnsi="Times New Roman" w:cs="Times New Roman"/>
          <w:sz w:val="22"/>
          <w:szCs w:val="22"/>
        </w:rPr>
        <w:t xml:space="preserve">: </w:t>
      </w:r>
      <w:r w:rsidR="00213030" w:rsidRPr="00213030">
        <w:rPr>
          <w:rFonts w:ascii="Times New Roman" w:hAnsi="Times New Roman" w:cs="Times New Roman"/>
          <w:sz w:val="22"/>
          <w:szCs w:val="22"/>
        </w:rPr>
        <w:t xml:space="preserve">Государственный контроль (надзор) в области долевого строительства многоквартирных домов </w:t>
      </w:r>
    </w:p>
    <w:p w:rsidR="00075AD4" w:rsidRPr="006C6D76" w:rsidRDefault="00213030" w:rsidP="00213030">
      <w:pPr>
        <w:pStyle w:val="aff6"/>
        <w:rPr>
          <w:rFonts w:ascii="Times New Roman" w:hAnsi="Times New Roman" w:cs="Times New Roman"/>
          <w:sz w:val="22"/>
          <w:szCs w:val="22"/>
        </w:rPr>
      </w:pPr>
      <w:r w:rsidRPr="00213030">
        <w:rPr>
          <w:rFonts w:ascii="Times New Roman" w:hAnsi="Times New Roman" w:cs="Times New Roman"/>
          <w:sz w:val="22"/>
          <w:szCs w:val="22"/>
        </w:rPr>
        <w:t>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1C7AD8" w:rsidRPr="006C6D76">
        <w:rPr>
          <w:rFonts w:ascii="Times New Roman" w:hAnsi="Times New Roman" w:cs="Times New Roman"/>
          <w:sz w:val="22"/>
          <w:szCs w:val="22"/>
        </w:rPr>
        <w:t xml:space="preserve">, </w:t>
      </w:r>
      <w:proofErr w:type="gramStart"/>
      <w:r w:rsidR="001C7AD8" w:rsidRPr="006C6D76">
        <w:rPr>
          <w:rFonts w:ascii="Times New Roman" w:hAnsi="Times New Roman" w:cs="Times New Roman"/>
          <w:sz w:val="22"/>
          <w:szCs w:val="22"/>
        </w:rPr>
        <w:t>осуществляемый</w:t>
      </w:r>
      <w:proofErr w:type="gramEnd"/>
      <w:r w:rsidR="00075AD4" w:rsidRPr="006C6D76">
        <w:rPr>
          <w:rFonts w:ascii="Times New Roman" w:hAnsi="Times New Roman" w:cs="Times New Roman"/>
          <w:sz w:val="22"/>
          <w:szCs w:val="22"/>
        </w:rPr>
        <w:t xml:space="preserve"> в рамках полномочий </w:t>
      </w:r>
      <w:r w:rsidR="00993BA5" w:rsidRPr="006C6D76">
        <w:rPr>
          <w:rFonts w:ascii="Times New Roman" w:hAnsi="Times New Roman" w:cs="Times New Roman"/>
          <w:sz w:val="22"/>
          <w:szCs w:val="22"/>
        </w:rPr>
        <w:t>Высокогорского</w:t>
      </w:r>
      <w:r w:rsidR="00075AD4" w:rsidRPr="006C6D76">
        <w:rPr>
          <w:rFonts w:ascii="Times New Roman" w:hAnsi="Times New Roman" w:cs="Times New Roman"/>
          <w:sz w:val="22"/>
          <w:szCs w:val="22"/>
        </w:rPr>
        <w:t xml:space="preserve"> муниципального района </w:t>
      </w:r>
    </w:p>
    <w:p w:rsidR="00485BC4" w:rsidRPr="006C6D76" w:rsidRDefault="00F3480E" w:rsidP="00075AD4">
      <w:pPr>
        <w:pStyle w:val="Heading"/>
        <w:jc w:val="both"/>
        <w:rPr>
          <w:rFonts w:ascii="Times New Roman" w:hAnsi="Times New Roman"/>
          <w:szCs w:val="22"/>
        </w:rPr>
      </w:pPr>
      <w:r w:rsidRPr="006C6D76">
        <w:rPr>
          <w:rFonts w:ascii="Times New Roman" w:hAnsi="Times New Roman"/>
          <w:szCs w:val="22"/>
        </w:rPr>
        <w:t xml:space="preserve">Наименования нормативных правовых актов, уполномочивающих </w:t>
      </w:r>
      <w:r w:rsidR="00FB10A6" w:rsidRPr="006C6D76">
        <w:rPr>
          <w:rFonts w:ascii="Times New Roman" w:hAnsi="Times New Roman"/>
          <w:szCs w:val="22"/>
        </w:rPr>
        <w:t xml:space="preserve">орган местного самоуправления </w:t>
      </w:r>
      <w:r w:rsidRPr="006C6D76">
        <w:rPr>
          <w:rFonts w:ascii="Times New Roman" w:hAnsi="Times New Roman"/>
          <w:szCs w:val="22"/>
        </w:rPr>
        <w:t xml:space="preserve">Республики Татарстан на осуществление </w:t>
      </w:r>
      <w:r w:rsidR="00411EDE" w:rsidRPr="00411EDE">
        <w:rPr>
          <w:rFonts w:ascii="Times New Roman" w:hAnsi="Times New Roman"/>
          <w:szCs w:val="22"/>
        </w:rPr>
        <w:t xml:space="preserve">государственного </w:t>
      </w:r>
      <w:r w:rsidR="00FB10A6" w:rsidRPr="006C6D76">
        <w:rPr>
          <w:rFonts w:ascii="Times New Roman" w:hAnsi="Times New Roman"/>
          <w:szCs w:val="22"/>
        </w:rPr>
        <w:t>контроля</w:t>
      </w:r>
      <w:r w:rsidR="00010FEA">
        <w:rPr>
          <w:rFonts w:ascii="Times New Roman" w:hAnsi="Times New Roman"/>
          <w:szCs w:val="22"/>
        </w:rPr>
        <w:t xml:space="preserve"> (надзор)</w:t>
      </w:r>
      <w:r w:rsidRPr="006C6D76">
        <w:rPr>
          <w:rFonts w:ascii="Times New Roman" w:hAnsi="Times New Roman"/>
          <w:szCs w:val="22"/>
        </w:rPr>
        <w:t xml:space="preserve">: </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Земельный кодекс Российской Федерации (далее - Земельный кодекс РФ) (Собрание законодательства Российской Федерации, 2001, N 44, ст. 4147,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Кодекс Российской Федерации об административных правонарушениях (далее - КоАП РФ) (Собрание законодательства Российской Федерации, 2002, N 1, ст. 1,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xml:space="preserve">- Градостроительный кодекс Российской Федерации (далее - </w:t>
      </w:r>
      <w:proofErr w:type="spellStart"/>
      <w:r w:rsidRPr="00213030">
        <w:rPr>
          <w:rFonts w:ascii="Times New Roman" w:hAnsi="Times New Roman" w:cs="Times New Roman"/>
          <w:sz w:val="22"/>
          <w:szCs w:val="22"/>
        </w:rPr>
        <w:t>ГрК</w:t>
      </w:r>
      <w:proofErr w:type="spellEnd"/>
      <w:r w:rsidRPr="00213030">
        <w:rPr>
          <w:rFonts w:ascii="Times New Roman" w:hAnsi="Times New Roman" w:cs="Times New Roman"/>
          <w:sz w:val="22"/>
          <w:szCs w:val="22"/>
        </w:rPr>
        <w:t xml:space="preserve"> РФ) (Собрание законодательства Российской Федерации, 2005, N 1, ст. 16,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Жилищный кодекс Российской Федерации (далее - ЖК РФ) (Собрание законодательства Российской Федерации, 2005, N 1, ст. 14,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(Собрание законодательства Российской Федерации, 2005, N 1, ст. 40,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Федеральный закон от 27.07.2006 N 152-ФЗ «О персональных данных» (далее - Федеральный закон N 152-ФЗ) (Собрание законодательства Российской Федерации, 2006, N 31, ст. 3451,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Федеральный закон от 24.07.2008 N 161-ФЗ «О содействии развитию жилищного строительства» (далее - Федеральный закон N 161-ФЗ) (Собрание законодательства Российской Федерации, 2008, N 30, ст. 3617,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Федеральный закон от 29.12.2014 N 473-ФЗ «О территориях опережающего социально-экономического развития в Российской Федерации» (далее - Федеральный закон N 473-ФЗ) (Собрание законодательства Российской Федерации, 2015, N 1, ст. 26,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Федеральный закон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 Федеральный закон N 218-ФЗ) (Собрание законодательства Российской Федерации, 2017, N 31, ст. 4767,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постановление Правительства Российской Федерации от 16.02.2008 N 87 «О составе разделов проектной документации и требованиях к их содержанию» (далее - постановление Правительства РФ N 87) (Собрание законодательства Российской Федерации, 2008, N 8, ст. 744,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постановление Правительства Российской Федерации от 28.04.2015 N 415 «О правилах формирования и ведения единого реестра проверок» (далее - постановление Правительства РФ N 415) (Собрание законодательства Российской Федерации, 2015, N 19, ст. 2825,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xml:space="preserve">- постановление Правительства Российской Федерации от 18.04.2016 N 323 «О направлении запроса и получении на безвозмездной основе, в том </w:t>
      </w:r>
      <w:proofErr w:type="gramStart"/>
      <w:r w:rsidRPr="00213030">
        <w:rPr>
          <w:rFonts w:ascii="Times New Roman" w:hAnsi="Times New Roman" w:cs="Times New Roman"/>
          <w:sz w:val="22"/>
          <w:szCs w:val="22"/>
        </w:rPr>
        <w:t xml:space="preserve">числе в электронной форме, документов и (или) информации органами государственного контроля (надзора), органами муниципального контроля при </w:t>
      </w:r>
      <w:r w:rsidRPr="00213030">
        <w:rPr>
          <w:rFonts w:ascii="Times New Roman" w:hAnsi="Times New Roman" w:cs="Times New Roman"/>
          <w:sz w:val="22"/>
          <w:szCs w:val="22"/>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N 323) (Собрание законодательства Российской Федерации</w:t>
      </w:r>
      <w:proofErr w:type="gramEnd"/>
      <w:r w:rsidRPr="00213030">
        <w:rPr>
          <w:rFonts w:ascii="Times New Roman" w:hAnsi="Times New Roman" w:cs="Times New Roman"/>
          <w:sz w:val="22"/>
          <w:szCs w:val="22"/>
        </w:rPr>
        <w:t xml:space="preserve">, </w:t>
      </w:r>
      <w:proofErr w:type="gramStart"/>
      <w:r w:rsidRPr="00213030">
        <w:rPr>
          <w:rFonts w:ascii="Times New Roman" w:hAnsi="Times New Roman" w:cs="Times New Roman"/>
          <w:sz w:val="22"/>
          <w:szCs w:val="22"/>
        </w:rPr>
        <w:t>2016, N 17, ст. 2418, с учетом внесенных изменений);</w:t>
      </w:r>
      <w:proofErr w:type="gramEnd"/>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xml:space="preserve">- постановление Правительства Российской Федерации от 17.08.2016 N 806 «О применении </w:t>
      </w:r>
      <w:proofErr w:type="gramStart"/>
      <w:r w:rsidRPr="00213030">
        <w:rPr>
          <w:rFonts w:ascii="Times New Roman" w:hAnsi="Times New Roman" w:cs="Times New Roman"/>
          <w:sz w:val="22"/>
          <w:szCs w:val="22"/>
        </w:rPr>
        <w:t>риск-ориентированного</w:t>
      </w:r>
      <w:proofErr w:type="gramEnd"/>
      <w:r w:rsidRPr="00213030">
        <w:rPr>
          <w:rFonts w:ascii="Times New Roman" w:hAnsi="Times New Roman" w:cs="Times New Roman"/>
          <w:sz w:val="22"/>
          <w:szCs w:val="22"/>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Правительства РФ N 806) (Собрание законодательства Российской Федерации, 2016, N 35, ст. 5326, с учетом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постановление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постановление Правительства РФ N 166) (Собрание законодательства Российской Федерации, 2017, N 8, ст. 1239, с учетом</w:t>
      </w:r>
      <w:proofErr w:type="gramEnd"/>
      <w:r w:rsidRPr="00213030">
        <w:rPr>
          <w:rFonts w:ascii="Times New Roman" w:hAnsi="Times New Roman" w:cs="Times New Roman"/>
          <w:sz w:val="22"/>
          <w:szCs w:val="22"/>
        </w:rPr>
        <w:t xml:space="preserve">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постановление Правительства Российской Федерации от 11.06.2018 N 673 «Об утверждении Правил расчета собственных средств застройщика, имеющего право на привлечение денежных средств граждан и юридических лиц для строительства (создания) многоквартирных домов на основании договора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213030">
        <w:rPr>
          <w:rFonts w:ascii="Times New Roman" w:hAnsi="Times New Roman" w:cs="Times New Roman"/>
          <w:sz w:val="22"/>
          <w:szCs w:val="22"/>
        </w:rPr>
        <w:t xml:space="preserve"> акты Российской Федерации» (Собрание законодательства Российской Федерации, 2018, N 25, ст. 3693);</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постановление Правительства Российской Федерации от 25.09.2018 N 1133 «Об установлении адреса сайта единой информационной системы жилищного строительства в информационно-телекоммуникационной сети «Интернет» (Собрание законодательства Российской Федерации, 2018, N 40, ст. 6137);</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постановление Правительства Российской Федерации от 26.12.2018 N 1683 «О нормативах финансовой устойчивости деятельности застройщика» (далее - постановление Правительства РФ N 1683) (официальный интернет-портал правовой информации www.pravo.gov.ru, 31.12.2018, номер опубликования: 0001201812280060,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постановление Правительства Российской Федерации от 26.03.2019 N 319 «О единой информационной системе жилищного строительства» (далее - постановление Правительства РФ N 319) (официальный интернет-портал правовой информации www.pravo.gov.ru, 28.03.2019, номер опубликования: 0001201903280008, с учетом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w:t>
      </w:r>
      <w:proofErr w:type="gramEnd"/>
      <w:r w:rsidRPr="00213030">
        <w:rPr>
          <w:rFonts w:ascii="Times New Roman" w:hAnsi="Times New Roman" w:cs="Times New Roman"/>
          <w:sz w:val="22"/>
          <w:szCs w:val="22"/>
        </w:rPr>
        <w:t xml:space="preserve"> законодательства Российской Федерации, 2016, N 18, ст. 2647,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 («Российская газета», 14.05.2009,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приказ Министерства строительства и жилищно-коммунального хозяйства Российской Федерации от 20.12.2016 N 996/пр «Об утверждении формы проектной декларации» (далее - приказ Минстроя России N 996/пр) (официальный интернет-портал правовой информации www.pravo.gov.ru, 30.12.2016, номер опубликования: 0001201612300099, с учетом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xml:space="preserve">- приказ Министерства строительства и жилищно-коммунального хозяйства Российской Федерации от 03.07.2017 N 955/пр «Об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w:t>
      </w:r>
      <w:r w:rsidRPr="00213030">
        <w:rPr>
          <w:rFonts w:ascii="Times New Roman" w:hAnsi="Times New Roman" w:cs="Times New Roman"/>
          <w:sz w:val="22"/>
          <w:szCs w:val="22"/>
        </w:rPr>
        <w:lastRenderedPageBreak/>
        <w:t>кооператива и иными лицами, и порядка предоставления жилищно-строительным кооперативом указанной отчетности в орган исполнительной власти</w:t>
      </w:r>
      <w:proofErr w:type="gramEnd"/>
      <w:r w:rsidRPr="00213030">
        <w:rPr>
          <w:rFonts w:ascii="Times New Roman" w:hAnsi="Times New Roman" w:cs="Times New Roman"/>
          <w:sz w:val="22"/>
          <w:szCs w:val="22"/>
        </w:rPr>
        <w:t xml:space="preserve">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(далее - приказ Минстроя России N 955/пр) (официальный интернет-портал правовой информации www.pravo.gov.ru, 27.10.2017, с учетом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приказ Министерства строительства и жилищно-коммунального хозяйства Российской Федерации от 11.10.2018 N 653/пр «Об утверждении формы заключения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sidRPr="00213030">
        <w:rPr>
          <w:rFonts w:ascii="Times New Roman" w:hAnsi="Times New Roman" w:cs="Times New Roman"/>
          <w:sz w:val="22"/>
          <w:szCs w:val="22"/>
        </w:rPr>
        <w:t xml:space="preserve"> некоторые законодательные акты Российской Федерации» (далее - приказ Минстроя России N 653/пр) (официальный интернет-портал правовой информации www.pravo.gov.ru, 28.12.2018, номер опубликования: 0001201812280059, с учетом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приказ Министерства строительства и жилищно-коммунального хозяйства Российской Федерации от 12.10.2018 N 656/пр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roofErr w:type="gramEnd"/>
      <w:r w:rsidRPr="00213030">
        <w:rPr>
          <w:rFonts w:ascii="Times New Roman" w:hAnsi="Times New Roman" w:cs="Times New Roman"/>
          <w:sz w:val="22"/>
          <w:szCs w:val="22"/>
        </w:rPr>
        <w:t>, сводной накопительной ведомости проекта строительства» (далее - приказ Минстроя России N 656/пр) (официальный интернет-портал правовой информации www.pravo.gov.ru, 21.02.2019, номер опубликования: 0001201902210040, с учетом внесенных изменений);</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xml:space="preserve">- приказ Министерства строительства и жилищно-коммунального хозяйства Российской Федерации от 15.05.2019 N 278/пр «Об утверждении </w:t>
      </w:r>
      <w:proofErr w:type="gramStart"/>
      <w:r w:rsidRPr="00213030">
        <w:rPr>
          <w:rFonts w:ascii="Times New Roman" w:hAnsi="Times New Roman" w:cs="Times New Roman"/>
          <w:sz w:val="22"/>
          <w:szCs w:val="22"/>
        </w:rPr>
        <w:t>порядка расчета норматива обеспеченности обязательств</w:t>
      </w:r>
      <w:proofErr w:type="gramEnd"/>
      <w:r w:rsidRPr="00213030">
        <w:rPr>
          <w:rFonts w:ascii="Times New Roman" w:hAnsi="Times New Roman" w:cs="Times New Roman"/>
          <w:sz w:val="22"/>
          <w:szCs w:val="22"/>
        </w:rPr>
        <w:t xml:space="preserve"> и норматива целевого использования средств» (далее - приказ Минстроя России N 278/пр) (официальный интернет-портал правовой информации www.pravo.gov.ru, 23.07.2019, номер опубликования: 0001201907230002);</w:t>
      </w:r>
    </w:p>
    <w:p w:rsidR="00213030" w:rsidRPr="00213030" w:rsidRDefault="00213030" w:rsidP="00213030">
      <w:pPr>
        <w:ind w:firstLine="709"/>
        <w:rPr>
          <w:rFonts w:ascii="Times New Roman" w:hAnsi="Times New Roman" w:cs="Times New Roman"/>
          <w:sz w:val="22"/>
          <w:szCs w:val="22"/>
        </w:rPr>
      </w:pPr>
      <w:r w:rsidRPr="00213030">
        <w:rPr>
          <w:rFonts w:ascii="Times New Roman" w:hAnsi="Times New Roman" w:cs="Times New Roman"/>
          <w:sz w:val="22"/>
          <w:szCs w:val="22"/>
        </w:rPr>
        <w:t>- Закон Республики Татарстан от 28.07.2004 N 45-ЗРТ «О местном самоуправлении в Республике Татарстан» («Республика Татарстан», 03.08.2004, с учетом внесенных изменений);</w:t>
      </w:r>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Закон Республики Татарстан от 27.12.2007 N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(«Республика Татарстан», 28.12.2007, с учетом внесенных изменений);</w:t>
      </w:r>
      <w:proofErr w:type="gramEnd"/>
    </w:p>
    <w:p w:rsidR="00213030" w:rsidRPr="00213030" w:rsidRDefault="00213030" w:rsidP="00213030">
      <w:pPr>
        <w:ind w:firstLine="709"/>
        <w:rPr>
          <w:rFonts w:ascii="Times New Roman" w:hAnsi="Times New Roman" w:cs="Times New Roman"/>
          <w:sz w:val="22"/>
          <w:szCs w:val="22"/>
        </w:rPr>
      </w:pPr>
      <w:proofErr w:type="gramStart"/>
      <w:r w:rsidRPr="00213030">
        <w:rPr>
          <w:rFonts w:ascii="Times New Roman" w:hAnsi="Times New Roman" w:cs="Times New Roman"/>
          <w:sz w:val="22"/>
          <w:szCs w:val="22"/>
        </w:rPr>
        <w:t>- постановление Кабинета Министров Республики Татарстан от 11.10.2013 N 750 «О перечнях сведений, информации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roofErr w:type="gramEnd"/>
      <w:r w:rsidRPr="00213030">
        <w:rPr>
          <w:rFonts w:ascii="Times New Roman" w:hAnsi="Times New Roman" w:cs="Times New Roman"/>
          <w:sz w:val="22"/>
          <w:szCs w:val="22"/>
        </w:rPr>
        <w:t xml:space="preserve">, </w:t>
      </w:r>
      <w:proofErr w:type="gramStart"/>
      <w:r w:rsidRPr="00213030">
        <w:rPr>
          <w:rFonts w:ascii="Times New Roman" w:hAnsi="Times New Roman" w:cs="Times New Roman"/>
          <w:sz w:val="22"/>
          <w:szCs w:val="22"/>
        </w:rPr>
        <w:t>получаемых от лиц, привлекающих денежные средства граждан для строительства, от жилищно-строительного кооператива и иных лиц, с которыми такой кооператив заключил договоры, связанные со строительством многоквартирного дома»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2013, N 77, ст. 2609, с учетом внесенных изменений);</w:t>
      </w:r>
      <w:proofErr w:type="gramEnd"/>
    </w:p>
    <w:p w:rsidR="00213030" w:rsidRPr="00213030" w:rsidRDefault="00213030" w:rsidP="00213030">
      <w:pPr>
        <w:ind w:firstLine="709"/>
        <w:rPr>
          <w:rFonts w:ascii="Times New Roman" w:hAnsi="Times New Roman" w:cs="Times New Roman"/>
          <w:sz w:val="22"/>
          <w:szCs w:val="22"/>
        </w:rPr>
      </w:pPr>
      <w:r>
        <w:rPr>
          <w:rFonts w:ascii="Times New Roman" w:hAnsi="Times New Roman" w:cs="Times New Roman"/>
          <w:sz w:val="22"/>
          <w:szCs w:val="22"/>
        </w:rPr>
        <w:t xml:space="preserve">- </w:t>
      </w:r>
      <w:r w:rsidRPr="00213030">
        <w:rPr>
          <w:rFonts w:ascii="Times New Roman" w:hAnsi="Times New Roman" w:cs="Times New Roman"/>
          <w:sz w:val="22"/>
          <w:szCs w:val="22"/>
        </w:rPr>
        <w:t>уставом Высокогорского муниципального района Республики Татарстан принятого Решением Совета Высокогорского муниципального района от 19.10.2020 № 14</w:t>
      </w:r>
      <w:r>
        <w:rPr>
          <w:rFonts w:ascii="Times New Roman" w:hAnsi="Times New Roman" w:cs="Times New Roman"/>
          <w:sz w:val="22"/>
          <w:szCs w:val="22"/>
        </w:rPr>
        <w:t xml:space="preserve"> (далее – Устав).</w:t>
      </w:r>
    </w:p>
    <w:p w:rsidR="0069468C" w:rsidRPr="006C6D76" w:rsidRDefault="00213030" w:rsidP="00213030">
      <w:pPr>
        <w:pStyle w:val="Heading"/>
        <w:tabs>
          <w:tab w:val="left" w:pos="2055"/>
        </w:tabs>
        <w:jc w:val="both"/>
        <w:rPr>
          <w:rFonts w:ascii="Times New Roman" w:hAnsi="Times New Roman"/>
          <w:szCs w:val="22"/>
        </w:rPr>
      </w:pPr>
      <w:r>
        <w:rPr>
          <w:rFonts w:ascii="Times New Roman" w:hAnsi="Times New Roman"/>
          <w:szCs w:val="22"/>
        </w:rPr>
        <w:tab/>
      </w: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4728"/>
        <w:gridCol w:w="1506"/>
        <w:gridCol w:w="850"/>
        <w:gridCol w:w="685"/>
        <w:gridCol w:w="143"/>
        <w:gridCol w:w="596"/>
        <w:gridCol w:w="71"/>
        <w:gridCol w:w="7"/>
        <w:gridCol w:w="17"/>
        <w:gridCol w:w="182"/>
        <w:gridCol w:w="986"/>
        <w:gridCol w:w="1002"/>
        <w:gridCol w:w="142"/>
        <w:gridCol w:w="573"/>
        <w:gridCol w:w="994"/>
        <w:gridCol w:w="1017"/>
        <w:gridCol w:w="824"/>
        <w:gridCol w:w="34"/>
      </w:tblGrid>
      <w:tr w:rsidR="00F3480E" w:rsidRPr="00D31B7C" w:rsidTr="00E50CEC">
        <w:tc>
          <w:tcPr>
            <w:tcW w:w="15201" w:type="dxa"/>
            <w:gridSpan w:val="19"/>
            <w:tcBorders>
              <w:top w:val="single" w:sz="4" w:space="0" w:color="auto"/>
              <w:bottom w:val="single" w:sz="4" w:space="0" w:color="auto"/>
            </w:tcBorders>
          </w:tcPr>
          <w:p w:rsidR="00F3480E" w:rsidRPr="00D31B7C" w:rsidRDefault="00F3480E">
            <w:pPr>
              <w:pStyle w:val="1"/>
              <w:rPr>
                <w:rFonts w:ascii="Times New Roman" w:hAnsi="Times New Roman" w:cs="Times New Roman"/>
                <w:sz w:val="22"/>
                <w:szCs w:val="22"/>
              </w:rPr>
            </w:pPr>
            <w:r w:rsidRPr="00D31B7C">
              <w:rPr>
                <w:rFonts w:ascii="Times New Roman" w:hAnsi="Times New Roman" w:cs="Times New Roman"/>
                <w:sz w:val="22"/>
                <w:szCs w:val="22"/>
              </w:rPr>
              <w:t>I. Состояние нормативно-правового регулирования в соответствующей сфере деятельности</w:t>
            </w:r>
          </w:p>
        </w:tc>
      </w:tr>
      <w:tr w:rsidR="00F3480E" w:rsidRPr="00D31B7C" w:rsidTr="00FB616E">
        <w:tc>
          <w:tcPr>
            <w:tcW w:w="5572" w:type="dxa"/>
            <w:gridSpan w:val="2"/>
            <w:tcBorders>
              <w:top w:val="single" w:sz="4" w:space="0" w:color="auto"/>
              <w:bottom w:val="single" w:sz="4" w:space="0" w:color="auto"/>
              <w:right w:val="single" w:sz="4" w:space="0" w:color="auto"/>
            </w:tcBorders>
          </w:tcPr>
          <w:p w:rsidR="00F3480E" w:rsidRPr="00D31B7C" w:rsidRDefault="00F3480E" w:rsidP="00145FAE">
            <w:pPr>
              <w:pStyle w:val="aff5"/>
              <w:jc w:val="center"/>
              <w:rPr>
                <w:rFonts w:ascii="Times New Roman" w:hAnsi="Times New Roman" w:cs="Times New Roman"/>
                <w:sz w:val="22"/>
                <w:szCs w:val="22"/>
              </w:rPr>
            </w:pPr>
            <w:bookmarkStart w:id="1" w:name="_Hlk445736551"/>
            <w:r w:rsidRPr="00D31B7C">
              <w:rPr>
                <w:rFonts w:ascii="Times New Roman" w:hAnsi="Times New Roman" w:cs="Times New Roman"/>
                <w:sz w:val="22"/>
                <w:szCs w:val="22"/>
              </w:rPr>
              <w:t xml:space="preserve">Наименование нормативного правового акта, устанавливающего обязательные требования к </w:t>
            </w:r>
            <w:r w:rsidRPr="00D31B7C">
              <w:rPr>
                <w:rFonts w:ascii="Times New Roman" w:hAnsi="Times New Roman" w:cs="Times New Roman"/>
                <w:sz w:val="22"/>
                <w:szCs w:val="22"/>
              </w:rPr>
              <w:lastRenderedPageBreak/>
              <w:t xml:space="preserve">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411EDE" w:rsidRPr="00411EDE">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w:t>
            </w:r>
            <w:proofErr w:type="gramStart"/>
            <w:r w:rsidRPr="00D31B7C">
              <w:rPr>
                <w:rFonts w:ascii="Times New Roman" w:hAnsi="Times New Roman" w:cs="Times New Roman"/>
                <w:sz w:val="22"/>
                <w:szCs w:val="22"/>
              </w:rPr>
              <w:t>я</w:t>
            </w:r>
            <w:r w:rsidR="00BC35D0" w:rsidRPr="00BC35D0">
              <w:rPr>
                <w:rFonts w:ascii="Times New Roman" w:hAnsi="Times New Roman" w:cs="Times New Roman"/>
                <w:sz w:val="22"/>
                <w:szCs w:val="22"/>
              </w:rPr>
              <w:t>(</w:t>
            </w:r>
            <w:proofErr w:type="gramEnd"/>
            <w:r w:rsidR="00BC35D0" w:rsidRPr="00BC35D0">
              <w:rPr>
                <w:rFonts w:ascii="Times New Roman" w:hAnsi="Times New Roman" w:cs="Times New Roman"/>
                <w:sz w:val="22"/>
                <w:szCs w:val="22"/>
              </w:rPr>
              <w:t>надзор)</w:t>
            </w:r>
          </w:p>
        </w:tc>
        <w:tc>
          <w:tcPr>
            <w:tcW w:w="3041" w:type="dxa"/>
            <w:gridSpan w:val="3"/>
            <w:tcBorders>
              <w:top w:val="single" w:sz="4" w:space="0" w:color="auto"/>
              <w:left w:val="single" w:sz="4" w:space="0" w:color="auto"/>
              <w:bottom w:val="single" w:sz="4" w:space="0" w:color="auto"/>
              <w:right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Возможность исполнения и контроля</w:t>
            </w:r>
          </w:p>
        </w:tc>
        <w:tc>
          <w:tcPr>
            <w:tcW w:w="3146" w:type="dxa"/>
            <w:gridSpan w:val="9"/>
            <w:tcBorders>
              <w:top w:val="single" w:sz="4" w:space="0" w:color="auto"/>
              <w:left w:val="single" w:sz="4" w:space="0" w:color="auto"/>
              <w:bottom w:val="single" w:sz="4" w:space="0" w:color="auto"/>
              <w:right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t>Признаки</w:t>
            </w:r>
          </w:p>
          <w:p w:rsidR="00F3480E" w:rsidRPr="00D31B7C" w:rsidRDefault="00F3480E">
            <w:pPr>
              <w:pStyle w:val="aff5"/>
              <w:jc w:val="center"/>
              <w:rPr>
                <w:rFonts w:ascii="Times New Roman" w:hAnsi="Times New Roman" w:cs="Times New Roman"/>
                <w:sz w:val="22"/>
                <w:szCs w:val="22"/>
              </w:rPr>
            </w:pPr>
            <w:proofErr w:type="spellStart"/>
            <w:r w:rsidRPr="00D31B7C">
              <w:rPr>
                <w:rFonts w:ascii="Times New Roman" w:hAnsi="Times New Roman" w:cs="Times New Roman"/>
                <w:sz w:val="22"/>
                <w:szCs w:val="22"/>
              </w:rPr>
              <w:t>коррупциогенности</w:t>
            </w:r>
            <w:proofErr w:type="spellEnd"/>
          </w:p>
        </w:tc>
        <w:tc>
          <w:tcPr>
            <w:tcW w:w="3442" w:type="dxa"/>
            <w:gridSpan w:val="5"/>
            <w:tcBorders>
              <w:top w:val="single" w:sz="4" w:space="0" w:color="auto"/>
              <w:left w:val="single" w:sz="4" w:space="0" w:color="auto"/>
              <w:bottom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t xml:space="preserve">Опубликование в свободном доступе на официальном сайте в </w:t>
            </w:r>
            <w:r w:rsidRPr="00D31B7C">
              <w:rPr>
                <w:rFonts w:ascii="Times New Roman" w:hAnsi="Times New Roman" w:cs="Times New Roman"/>
                <w:sz w:val="22"/>
                <w:szCs w:val="22"/>
              </w:rPr>
              <w:lastRenderedPageBreak/>
              <w:t>сети "Интернет"</w:t>
            </w:r>
          </w:p>
        </w:tc>
      </w:tr>
      <w:tr w:rsidR="00F3480E" w:rsidRPr="00D31B7C" w:rsidTr="00FB616E">
        <w:tc>
          <w:tcPr>
            <w:tcW w:w="5572" w:type="dxa"/>
            <w:gridSpan w:val="2"/>
            <w:tcBorders>
              <w:top w:val="single" w:sz="4" w:space="0" w:color="auto"/>
              <w:bottom w:val="single" w:sz="4" w:space="0" w:color="auto"/>
              <w:right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1</w:t>
            </w:r>
          </w:p>
        </w:tc>
        <w:tc>
          <w:tcPr>
            <w:tcW w:w="3041" w:type="dxa"/>
            <w:gridSpan w:val="3"/>
            <w:tcBorders>
              <w:top w:val="single" w:sz="4" w:space="0" w:color="auto"/>
              <w:left w:val="single" w:sz="4" w:space="0" w:color="auto"/>
              <w:bottom w:val="single" w:sz="4" w:space="0" w:color="auto"/>
              <w:right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3146" w:type="dxa"/>
            <w:gridSpan w:val="9"/>
            <w:tcBorders>
              <w:top w:val="single" w:sz="4" w:space="0" w:color="auto"/>
              <w:left w:val="single" w:sz="4" w:space="0" w:color="auto"/>
              <w:bottom w:val="single" w:sz="4" w:space="0" w:color="auto"/>
              <w:right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t>3</w:t>
            </w:r>
          </w:p>
        </w:tc>
        <w:tc>
          <w:tcPr>
            <w:tcW w:w="3442" w:type="dxa"/>
            <w:gridSpan w:val="5"/>
            <w:tcBorders>
              <w:top w:val="single" w:sz="4" w:space="0" w:color="auto"/>
              <w:left w:val="single" w:sz="4" w:space="0" w:color="auto"/>
              <w:bottom w:val="single" w:sz="4" w:space="0" w:color="auto"/>
            </w:tcBorders>
          </w:tcPr>
          <w:p w:rsidR="00F3480E" w:rsidRPr="00D31B7C" w:rsidRDefault="00F3480E">
            <w:pPr>
              <w:pStyle w:val="aff5"/>
              <w:jc w:val="center"/>
              <w:rPr>
                <w:rFonts w:ascii="Times New Roman" w:hAnsi="Times New Roman" w:cs="Times New Roman"/>
                <w:sz w:val="22"/>
                <w:szCs w:val="22"/>
              </w:rPr>
            </w:pPr>
            <w:r w:rsidRPr="00D31B7C">
              <w:rPr>
                <w:rFonts w:ascii="Times New Roman" w:hAnsi="Times New Roman" w:cs="Times New Roman"/>
                <w:sz w:val="22"/>
                <w:szCs w:val="22"/>
              </w:rPr>
              <w:t>4</w:t>
            </w:r>
          </w:p>
        </w:tc>
      </w:tr>
      <w:tr w:rsidR="00F3480E" w:rsidRPr="00D31B7C" w:rsidTr="00FB616E">
        <w:tc>
          <w:tcPr>
            <w:tcW w:w="5572" w:type="dxa"/>
            <w:gridSpan w:val="2"/>
            <w:tcBorders>
              <w:top w:val="single" w:sz="4" w:space="0" w:color="auto"/>
              <w:bottom w:val="single" w:sz="4" w:space="0" w:color="auto"/>
              <w:right w:val="single" w:sz="4" w:space="0" w:color="auto"/>
            </w:tcBorders>
          </w:tcPr>
          <w:p w:rsidR="00F3480E" w:rsidRPr="00D31B7C" w:rsidRDefault="00213030" w:rsidP="00C56A96">
            <w:pPr>
              <w:pStyle w:val="aff5"/>
              <w:rPr>
                <w:rFonts w:ascii="Times New Roman" w:hAnsi="Times New Roman" w:cs="Times New Roman"/>
                <w:sz w:val="22"/>
                <w:szCs w:val="22"/>
              </w:rPr>
            </w:pPr>
            <w:r w:rsidRPr="00213030">
              <w:rPr>
                <w:rFonts w:ascii="Times New Roman" w:hAnsi="Times New Roman" w:cs="Times New Roman"/>
                <w:sz w:val="22"/>
                <w:szCs w:val="22"/>
              </w:rPr>
              <w:t>Земельный кодекс Российской Федерации</w:t>
            </w:r>
          </w:p>
        </w:tc>
        <w:tc>
          <w:tcPr>
            <w:tcW w:w="3041" w:type="dxa"/>
            <w:gridSpan w:val="3"/>
            <w:tcBorders>
              <w:top w:val="single" w:sz="4" w:space="0" w:color="auto"/>
              <w:left w:val="single" w:sz="4" w:space="0" w:color="auto"/>
              <w:bottom w:val="single" w:sz="4" w:space="0" w:color="auto"/>
              <w:right w:val="single" w:sz="4" w:space="0" w:color="auto"/>
            </w:tcBorders>
          </w:tcPr>
          <w:p w:rsidR="00F3480E" w:rsidRPr="00D31B7C" w:rsidRDefault="00411EDE">
            <w:pPr>
              <w:pStyle w:val="aff5"/>
              <w:rPr>
                <w:rFonts w:ascii="Times New Roman" w:hAnsi="Times New Roman" w:cs="Times New Roman"/>
                <w:sz w:val="22"/>
                <w:szCs w:val="22"/>
              </w:rPr>
            </w:pPr>
            <w:r>
              <w:rPr>
                <w:rFonts w:ascii="Times New Roman" w:hAnsi="Times New Roman" w:cs="Times New Roman"/>
                <w:sz w:val="22"/>
                <w:szCs w:val="22"/>
              </w:rPr>
              <w:t>да</w:t>
            </w:r>
          </w:p>
        </w:tc>
        <w:tc>
          <w:tcPr>
            <w:tcW w:w="3146" w:type="dxa"/>
            <w:gridSpan w:val="9"/>
            <w:tcBorders>
              <w:top w:val="single" w:sz="4" w:space="0" w:color="auto"/>
              <w:left w:val="single" w:sz="4" w:space="0" w:color="auto"/>
              <w:bottom w:val="single" w:sz="4" w:space="0" w:color="auto"/>
              <w:right w:val="single" w:sz="4" w:space="0" w:color="auto"/>
            </w:tcBorders>
          </w:tcPr>
          <w:p w:rsidR="00F3480E" w:rsidRPr="00D31B7C" w:rsidRDefault="00F3480E">
            <w:pPr>
              <w:pStyle w:val="aff5"/>
              <w:rPr>
                <w:rFonts w:ascii="Times New Roman" w:hAnsi="Times New Roman" w:cs="Times New Roman"/>
                <w:sz w:val="22"/>
                <w:szCs w:val="22"/>
              </w:rPr>
            </w:pPr>
          </w:p>
        </w:tc>
        <w:tc>
          <w:tcPr>
            <w:tcW w:w="3442" w:type="dxa"/>
            <w:gridSpan w:val="5"/>
            <w:tcBorders>
              <w:top w:val="single" w:sz="4" w:space="0" w:color="auto"/>
              <w:left w:val="single" w:sz="4" w:space="0" w:color="auto"/>
              <w:bottom w:val="single" w:sz="4" w:space="0" w:color="auto"/>
            </w:tcBorders>
          </w:tcPr>
          <w:p w:rsidR="00F3480E" w:rsidRPr="00D31B7C" w:rsidRDefault="00301DC8">
            <w:pPr>
              <w:pStyle w:val="aff5"/>
              <w:rPr>
                <w:rFonts w:ascii="Times New Roman" w:hAnsi="Times New Roman" w:cs="Times New Roman"/>
                <w:sz w:val="22"/>
                <w:szCs w:val="22"/>
              </w:rPr>
            </w:pPr>
            <w:r w:rsidRPr="00301DC8">
              <w:rPr>
                <w:rFonts w:ascii="Times New Roman" w:hAnsi="Times New Roman" w:cs="Times New Roman"/>
                <w:sz w:val="22"/>
                <w:szCs w:val="22"/>
              </w:rPr>
              <w:t>consultant.ru</w:t>
            </w:r>
          </w:p>
        </w:tc>
      </w:tr>
      <w:tr w:rsidR="00C56A96" w:rsidRPr="00D31B7C" w:rsidTr="00FB616E">
        <w:tc>
          <w:tcPr>
            <w:tcW w:w="5572" w:type="dxa"/>
            <w:gridSpan w:val="2"/>
            <w:tcBorders>
              <w:top w:val="single" w:sz="4" w:space="0" w:color="auto"/>
              <w:bottom w:val="single" w:sz="4" w:space="0" w:color="auto"/>
              <w:right w:val="single" w:sz="4" w:space="0" w:color="auto"/>
            </w:tcBorders>
          </w:tcPr>
          <w:p w:rsidR="00C56A96" w:rsidRPr="00D31B7C" w:rsidRDefault="00213030" w:rsidP="00C56A96">
            <w:pPr>
              <w:pStyle w:val="aff5"/>
              <w:rPr>
                <w:rFonts w:ascii="Times New Roman" w:hAnsi="Times New Roman" w:cs="Times New Roman"/>
                <w:sz w:val="22"/>
                <w:szCs w:val="22"/>
              </w:rPr>
            </w:pPr>
            <w:r w:rsidRPr="00213030">
              <w:rPr>
                <w:rFonts w:ascii="Times New Roman" w:hAnsi="Times New Roman" w:cs="Times New Roman"/>
                <w:sz w:val="22"/>
                <w:szCs w:val="22"/>
              </w:rPr>
              <w:t>Кодекс Российской Федерации об административных правонарушениях</w:t>
            </w:r>
          </w:p>
        </w:tc>
        <w:tc>
          <w:tcPr>
            <w:tcW w:w="3041" w:type="dxa"/>
            <w:gridSpan w:val="3"/>
            <w:tcBorders>
              <w:top w:val="single" w:sz="4" w:space="0" w:color="auto"/>
              <w:left w:val="single" w:sz="4" w:space="0" w:color="auto"/>
              <w:bottom w:val="single" w:sz="4" w:space="0" w:color="auto"/>
              <w:right w:val="single" w:sz="4" w:space="0" w:color="auto"/>
            </w:tcBorders>
          </w:tcPr>
          <w:p w:rsidR="00C56A96" w:rsidRPr="00D31B7C" w:rsidRDefault="00411EDE">
            <w:pPr>
              <w:pStyle w:val="aff5"/>
              <w:rPr>
                <w:rFonts w:ascii="Times New Roman" w:hAnsi="Times New Roman" w:cs="Times New Roman"/>
                <w:sz w:val="22"/>
                <w:szCs w:val="22"/>
              </w:rPr>
            </w:pPr>
            <w:r>
              <w:rPr>
                <w:rFonts w:ascii="Times New Roman" w:hAnsi="Times New Roman" w:cs="Times New Roman"/>
                <w:sz w:val="22"/>
                <w:szCs w:val="22"/>
              </w:rPr>
              <w:t>да</w:t>
            </w:r>
          </w:p>
        </w:tc>
        <w:tc>
          <w:tcPr>
            <w:tcW w:w="3146" w:type="dxa"/>
            <w:gridSpan w:val="9"/>
            <w:tcBorders>
              <w:top w:val="single" w:sz="4" w:space="0" w:color="auto"/>
              <w:left w:val="single" w:sz="4" w:space="0" w:color="auto"/>
              <w:bottom w:val="single" w:sz="4" w:space="0" w:color="auto"/>
              <w:right w:val="single" w:sz="4" w:space="0" w:color="auto"/>
            </w:tcBorders>
          </w:tcPr>
          <w:p w:rsidR="00C56A96" w:rsidRPr="00D31B7C" w:rsidRDefault="00C56A96">
            <w:pPr>
              <w:pStyle w:val="aff5"/>
              <w:rPr>
                <w:rFonts w:ascii="Times New Roman" w:hAnsi="Times New Roman" w:cs="Times New Roman"/>
                <w:sz w:val="22"/>
                <w:szCs w:val="22"/>
              </w:rPr>
            </w:pPr>
          </w:p>
        </w:tc>
        <w:tc>
          <w:tcPr>
            <w:tcW w:w="3442" w:type="dxa"/>
            <w:gridSpan w:val="5"/>
            <w:tcBorders>
              <w:top w:val="single" w:sz="4" w:space="0" w:color="auto"/>
              <w:left w:val="single" w:sz="4" w:space="0" w:color="auto"/>
              <w:bottom w:val="single" w:sz="4" w:space="0" w:color="auto"/>
            </w:tcBorders>
          </w:tcPr>
          <w:p w:rsidR="00C56A96" w:rsidRPr="00D31B7C" w:rsidRDefault="00301DC8">
            <w:pPr>
              <w:pStyle w:val="aff5"/>
              <w:rPr>
                <w:rFonts w:ascii="Times New Roman" w:hAnsi="Times New Roman" w:cs="Times New Roman"/>
                <w:sz w:val="22"/>
                <w:szCs w:val="22"/>
              </w:rPr>
            </w:pPr>
            <w:r w:rsidRPr="00301DC8">
              <w:rPr>
                <w:rFonts w:ascii="Times New Roman" w:hAnsi="Times New Roman" w:cs="Times New Roman"/>
                <w:sz w:val="22"/>
                <w:szCs w:val="22"/>
              </w:rPr>
              <w:t>consultant.ru</w:t>
            </w:r>
          </w:p>
        </w:tc>
      </w:tr>
      <w:tr w:rsidR="00C56A96" w:rsidRPr="00D31B7C" w:rsidTr="00FB616E">
        <w:tc>
          <w:tcPr>
            <w:tcW w:w="5572" w:type="dxa"/>
            <w:gridSpan w:val="2"/>
            <w:tcBorders>
              <w:top w:val="single" w:sz="4" w:space="0" w:color="auto"/>
              <w:bottom w:val="single" w:sz="4" w:space="0" w:color="auto"/>
              <w:right w:val="single" w:sz="4" w:space="0" w:color="auto"/>
            </w:tcBorders>
          </w:tcPr>
          <w:p w:rsidR="00C56A96" w:rsidRPr="00D31B7C" w:rsidRDefault="00213030" w:rsidP="00C56A96">
            <w:pPr>
              <w:pStyle w:val="aff5"/>
              <w:rPr>
                <w:rFonts w:ascii="Times New Roman" w:hAnsi="Times New Roman" w:cs="Times New Roman"/>
                <w:sz w:val="22"/>
                <w:szCs w:val="22"/>
              </w:rPr>
            </w:pPr>
            <w:r w:rsidRPr="00213030">
              <w:rPr>
                <w:rFonts w:ascii="Times New Roman" w:hAnsi="Times New Roman" w:cs="Times New Roman"/>
                <w:sz w:val="22"/>
                <w:szCs w:val="22"/>
              </w:rPr>
              <w:t>Градостроительный кодекс Российской Федерации</w:t>
            </w:r>
          </w:p>
        </w:tc>
        <w:tc>
          <w:tcPr>
            <w:tcW w:w="3041" w:type="dxa"/>
            <w:gridSpan w:val="3"/>
            <w:tcBorders>
              <w:top w:val="single" w:sz="4" w:space="0" w:color="auto"/>
              <w:left w:val="single" w:sz="4" w:space="0" w:color="auto"/>
              <w:bottom w:val="single" w:sz="4" w:space="0" w:color="auto"/>
              <w:right w:val="single" w:sz="4" w:space="0" w:color="auto"/>
            </w:tcBorders>
          </w:tcPr>
          <w:p w:rsidR="00C56A96" w:rsidRPr="00D31B7C" w:rsidRDefault="00411EDE" w:rsidP="00F92BE0">
            <w:pPr>
              <w:pStyle w:val="aff5"/>
              <w:rPr>
                <w:rFonts w:ascii="Times New Roman" w:hAnsi="Times New Roman" w:cs="Times New Roman"/>
                <w:sz w:val="22"/>
                <w:szCs w:val="22"/>
              </w:rPr>
            </w:pPr>
            <w:r>
              <w:rPr>
                <w:rFonts w:ascii="Times New Roman" w:hAnsi="Times New Roman" w:cs="Times New Roman"/>
                <w:sz w:val="22"/>
                <w:szCs w:val="22"/>
              </w:rPr>
              <w:t>да</w:t>
            </w:r>
          </w:p>
        </w:tc>
        <w:tc>
          <w:tcPr>
            <w:tcW w:w="3146" w:type="dxa"/>
            <w:gridSpan w:val="9"/>
            <w:tcBorders>
              <w:top w:val="single" w:sz="4" w:space="0" w:color="auto"/>
              <w:left w:val="single" w:sz="4" w:space="0" w:color="auto"/>
              <w:bottom w:val="single" w:sz="4" w:space="0" w:color="auto"/>
              <w:right w:val="single" w:sz="4" w:space="0" w:color="auto"/>
            </w:tcBorders>
          </w:tcPr>
          <w:p w:rsidR="00C56A96" w:rsidRPr="00D31B7C" w:rsidRDefault="00C56A96" w:rsidP="00F92BE0">
            <w:pPr>
              <w:pStyle w:val="aff5"/>
              <w:rPr>
                <w:rFonts w:ascii="Times New Roman" w:hAnsi="Times New Roman" w:cs="Times New Roman"/>
                <w:sz w:val="22"/>
                <w:szCs w:val="22"/>
              </w:rPr>
            </w:pPr>
          </w:p>
        </w:tc>
        <w:tc>
          <w:tcPr>
            <w:tcW w:w="3442" w:type="dxa"/>
            <w:gridSpan w:val="5"/>
            <w:tcBorders>
              <w:top w:val="single" w:sz="4" w:space="0" w:color="auto"/>
              <w:left w:val="single" w:sz="4" w:space="0" w:color="auto"/>
              <w:bottom w:val="single" w:sz="4" w:space="0" w:color="auto"/>
            </w:tcBorders>
          </w:tcPr>
          <w:p w:rsidR="00C56A96"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consultant.ru</w:t>
            </w:r>
          </w:p>
        </w:tc>
      </w:tr>
      <w:tr w:rsidR="00C235A2" w:rsidRPr="00D31B7C" w:rsidTr="00FB616E">
        <w:trPr>
          <w:trHeight w:val="275"/>
        </w:trPr>
        <w:tc>
          <w:tcPr>
            <w:tcW w:w="5572" w:type="dxa"/>
            <w:gridSpan w:val="2"/>
            <w:tcBorders>
              <w:top w:val="single" w:sz="4" w:space="0" w:color="auto"/>
              <w:bottom w:val="single" w:sz="4" w:space="0" w:color="auto"/>
              <w:right w:val="single" w:sz="4" w:space="0" w:color="auto"/>
            </w:tcBorders>
          </w:tcPr>
          <w:p w:rsidR="00C235A2" w:rsidRPr="00D31B7C" w:rsidRDefault="00213030" w:rsidP="00213030">
            <w:pPr>
              <w:ind w:firstLine="0"/>
              <w:rPr>
                <w:rFonts w:ascii="Times New Roman" w:hAnsi="Times New Roman" w:cs="Times New Roman"/>
                <w:sz w:val="22"/>
                <w:szCs w:val="22"/>
              </w:rPr>
            </w:pPr>
            <w:r w:rsidRPr="00213030">
              <w:rPr>
                <w:rFonts w:ascii="Times New Roman" w:hAnsi="Times New Roman" w:cs="Times New Roman"/>
                <w:sz w:val="22"/>
                <w:szCs w:val="22"/>
              </w:rPr>
              <w:t>Жилищный кодекс Российской Федерации</w:t>
            </w:r>
          </w:p>
        </w:tc>
        <w:tc>
          <w:tcPr>
            <w:tcW w:w="3041" w:type="dxa"/>
            <w:gridSpan w:val="3"/>
            <w:tcBorders>
              <w:top w:val="single" w:sz="4" w:space="0" w:color="auto"/>
              <w:left w:val="single" w:sz="4" w:space="0" w:color="auto"/>
              <w:right w:val="single" w:sz="4" w:space="0" w:color="auto"/>
            </w:tcBorders>
          </w:tcPr>
          <w:p w:rsidR="00C235A2" w:rsidRPr="00D31B7C" w:rsidRDefault="00411EDE" w:rsidP="00F92BE0">
            <w:pPr>
              <w:pStyle w:val="aff5"/>
              <w:rPr>
                <w:rFonts w:ascii="Times New Roman" w:hAnsi="Times New Roman" w:cs="Times New Roman"/>
                <w:sz w:val="22"/>
                <w:szCs w:val="22"/>
              </w:rPr>
            </w:pPr>
            <w:r>
              <w:rPr>
                <w:rFonts w:ascii="Times New Roman" w:hAnsi="Times New Roman" w:cs="Times New Roman"/>
                <w:sz w:val="22"/>
                <w:szCs w:val="22"/>
              </w:rPr>
              <w:t>да</w:t>
            </w:r>
          </w:p>
        </w:tc>
        <w:tc>
          <w:tcPr>
            <w:tcW w:w="3146" w:type="dxa"/>
            <w:gridSpan w:val="9"/>
            <w:tcBorders>
              <w:top w:val="single" w:sz="4" w:space="0" w:color="auto"/>
              <w:left w:val="single" w:sz="4" w:space="0" w:color="auto"/>
              <w:right w:val="single" w:sz="4" w:space="0" w:color="auto"/>
            </w:tcBorders>
          </w:tcPr>
          <w:p w:rsidR="00C235A2" w:rsidRPr="00D31B7C" w:rsidRDefault="00C235A2" w:rsidP="00F92BE0">
            <w:pPr>
              <w:pStyle w:val="aff5"/>
              <w:rPr>
                <w:rFonts w:ascii="Times New Roman" w:hAnsi="Times New Roman" w:cs="Times New Roman"/>
                <w:sz w:val="22"/>
                <w:szCs w:val="22"/>
              </w:rPr>
            </w:pPr>
          </w:p>
        </w:tc>
        <w:tc>
          <w:tcPr>
            <w:tcW w:w="3442" w:type="dxa"/>
            <w:gridSpan w:val="5"/>
            <w:tcBorders>
              <w:top w:val="single" w:sz="4" w:space="0" w:color="auto"/>
              <w:left w:val="single" w:sz="4" w:space="0" w:color="auto"/>
            </w:tcBorders>
          </w:tcPr>
          <w:p w:rsidR="00C235A2"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consultant.ru</w:t>
            </w:r>
          </w:p>
        </w:tc>
      </w:tr>
      <w:tr w:rsidR="00985959" w:rsidRPr="00D31B7C" w:rsidTr="00FB616E">
        <w:trPr>
          <w:trHeight w:val="275"/>
        </w:trPr>
        <w:tc>
          <w:tcPr>
            <w:tcW w:w="5572" w:type="dxa"/>
            <w:gridSpan w:val="2"/>
            <w:tcBorders>
              <w:top w:val="single" w:sz="4" w:space="0" w:color="auto"/>
              <w:bottom w:val="single" w:sz="4" w:space="0" w:color="auto"/>
              <w:right w:val="single" w:sz="4" w:space="0" w:color="auto"/>
            </w:tcBorders>
          </w:tcPr>
          <w:p w:rsidR="00985959" w:rsidRPr="00D31B7C"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t>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041" w:type="dxa"/>
            <w:gridSpan w:val="3"/>
            <w:tcBorders>
              <w:left w:val="single" w:sz="4" w:space="0" w:color="auto"/>
              <w:right w:val="single" w:sz="4" w:space="0" w:color="auto"/>
            </w:tcBorders>
          </w:tcPr>
          <w:p w:rsidR="00985959" w:rsidRPr="00D31B7C" w:rsidRDefault="00985959"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985959" w:rsidRPr="00D31B7C" w:rsidRDefault="00985959"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985959"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https://base.garant.ru/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proofErr w:type="gramStart"/>
            <w:r w:rsidRPr="00213030">
              <w:rPr>
                <w:rFonts w:ascii="Times New Roman" w:hAnsi="Times New Roman" w:cs="Times New Roman"/>
                <w:sz w:val="22"/>
                <w:szCs w:val="22"/>
              </w:rPr>
              <w:t>постановление Правительства Российской Федерации от 11.06.2018 N 673 «Об утверждении Правил расчета собственных средств застройщика, имеющего право на привлечение денежных средств граждан и юридических лиц для строительства (создания) многоквартирных домов на основании договора участия в долевом строительстве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213030">
              <w:rPr>
                <w:rFonts w:ascii="Times New Roman" w:hAnsi="Times New Roman" w:cs="Times New Roman"/>
                <w:sz w:val="22"/>
                <w:szCs w:val="22"/>
              </w:rPr>
              <w:t xml:space="preserve"> акты Российской Федерации»</w:t>
            </w:r>
          </w:p>
        </w:tc>
        <w:tc>
          <w:tcPr>
            <w:tcW w:w="3041" w:type="dxa"/>
            <w:gridSpan w:val="3"/>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https://www.garant.ru/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t>постановление Правительства Российской Федерации от 26.12.2018 N 1683 «О нормативах финансовой устойчивости деятельности застройщика»</w:t>
            </w:r>
          </w:p>
        </w:tc>
        <w:tc>
          <w:tcPr>
            <w:tcW w:w="3041" w:type="dxa"/>
            <w:gridSpan w:val="3"/>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https://www.garant.ru/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t>постановление Правительства Российской Федерации от 26.03.2019 N 319 «О единой информационной системе жилищного строительства»</w:t>
            </w:r>
          </w:p>
        </w:tc>
        <w:tc>
          <w:tcPr>
            <w:tcW w:w="3041" w:type="dxa"/>
            <w:gridSpan w:val="3"/>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https://www.garant.ru/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t xml:space="preserve">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213030">
              <w:rPr>
                <w:rFonts w:ascii="Times New Roman" w:hAnsi="Times New Roman" w:cs="Times New Roman"/>
                <w:sz w:val="22"/>
                <w:szCs w:val="22"/>
              </w:rPr>
              <w:lastRenderedPageBreak/>
              <w:t>контроля»</w:t>
            </w:r>
          </w:p>
        </w:tc>
        <w:tc>
          <w:tcPr>
            <w:tcW w:w="3041" w:type="dxa"/>
            <w:gridSpan w:val="3"/>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https://base.garant.ru/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lastRenderedPageBreak/>
              <w:t>приказ Министерства строительства и жилищно-коммунального хозяйства Российской Федерации от 20.12.2016 N 996/пр «Об утверждении формы проектной декларации»</w:t>
            </w:r>
          </w:p>
        </w:tc>
        <w:tc>
          <w:tcPr>
            <w:tcW w:w="3041" w:type="dxa"/>
            <w:gridSpan w:val="3"/>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https://base.garant.ru/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t>постановление Кабинета Министров Республики Татарстан от 11.10.2013 N 750 «О перечнях сведений, информации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жилищно-строительного кооператива</w:t>
            </w:r>
          </w:p>
        </w:tc>
        <w:tc>
          <w:tcPr>
            <w:tcW w:w="3041" w:type="dxa"/>
            <w:gridSpan w:val="3"/>
            <w:tcBorders>
              <w:left w:val="single" w:sz="4" w:space="0" w:color="auto"/>
              <w:right w:val="single" w:sz="4" w:space="0" w:color="auto"/>
            </w:tcBorders>
          </w:tcPr>
          <w:p w:rsidR="00213030" w:rsidRPr="00D31B7C" w:rsidRDefault="00213030" w:rsidP="00002E25">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http://docs.cntd.ru/</w:t>
            </w:r>
          </w:p>
        </w:tc>
      </w:tr>
      <w:tr w:rsidR="00213030" w:rsidRPr="00D31B7C" w:rsidTr="00FB616E">
        <w:trPr>
          <w:trHeight w:val="275"/>
        </w:trPr>
        <w:tc>
          <w:tcPr>
            <w:tcW w:w="5572" w:type="dxa"/>
            <w:gridSpan w:val="2"/>
            <w:tcBorders>
              <w:top w:val="single" w:sz="4" w:space="0" w:color="auto"/>
              <w:bottom w:val="single" w:sz="4" w:space="0" w:color="auto"/>
              <w:right w:val="single" w:sz="4" w:space="0" w:color="auto"/>
            </w:tcBorders>
          </w:tcPr>
          <w:p w:rsidR="00213030" w:rsidRPr="00213030" w:rsidRDefault="00213030" w:rsidP="00C235A2">
            <w:pPr>
              <w:ind w:firstLine="0"/>
              <w:rPr>
                <w:rFonts w:ascii="Times New Roman" w:hAnsi="Times New Roman" w:cs="Times New Roman"/>
                <w:sz w:val="22"/>
                <w:szCs w:val="22"/>
              </w:rPr>
            </w:pPr>
            <w:r w:rsidRPr="00213030">
              <w:rPr>
                <w:rFonts w:ascii="Times New Roman" w:hAnsi="Times New Roman" w:cs="Times New Roman"/>
                <w:sz w:val="22"/>
                <w:szCs w:val="22"/>
              </w:rPr>
              <w:t>постановление Кабинета Министров Республики Татарстан от 31.10.2018 N 974 «Об утверждении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Республики Татарстан»</w:t>
            </w:r>
          </w:p>
        </w:tc>
        <w:tc>
          <w:tcPr>
            <w:tcW w:w="3041" w:type="dxa"/>
            <w:gridSpan w:val="3"/>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213030" w:rsidRPr="00D31B7C" w:rsidRDefault="00213030"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213030"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https://pravo.tatarstan.ru/</w:t>
            </w:r>
          </w:p>
        </w:tc>
      </w:tr>
      <w:tr w:rsidR="00301DC8" w:rsidRPr="00D31B7C" w:rsidTr="00FB616E">
        <w:trPr>
          <w:trHeight w:val="275"/>
        </w:trPr>
        <w:tc>
          <w:tcPr>
            <w:tcW w:w="5572" w:type="dxa"/>
            <w:gridSpan w:val="2"/>
            <w:tcBorders>
              <w:top w:val="single" w:sz="4" w:space="0" w:color="auto"/>
              <w:bottom w:val="single" w:sz="4" w:space="0" w:color="auto"/>
              <w:right w:val="single" w:sz="4" w:space="0" w:color="auto"/>
            </w:tcBorders>
          </w:tcPr>
          <w:p w:rsidR="00301DC8" w:rsidRPr="00213030" w:rsidRDefault="00301DC8" w:rsidP="00C235A2">
            <w:pPr>
              <w:ind w:firstLine="0"/>
              <w:rPr>
                <w:rFonts w:ascii="Times New Roman" w:hAnsi="Times New Roman" w:cs="Times New Roman"/>
                <w:sz w:val="22"/>
                <w:szCs w:val="22"/>
              </w:rPr>
            </w:pPr>
            <w:proofErr w:type="gramStart"/>
            <w:r>
              <w:rPr>
                <w:rFonts w:ascii="Times New Roman" w:hAnsi="Times New Roman" w:cs="Times New Roman"/>
                <w:sz w:val="22"/>
                <w:szCs w:val="22"/>
              </w:rPr>
              <w:t>Административный регламент</w:t>
            </w:r>
            <w:r w:rsidRPr="00301DC8">
              <w:rPr>
                <w:rFonts w:ascii="Times New Roman" w:hAnsi="Times New Roman" w:cs="Times New Roman"/>
                <w:sz w:val="22"/>
                <w:szCs w:val="22"/>
              </w:rPr>
              <w:t xml:space="preserve"> по исполнению исполнительным органом Высокогорского муниципального района Республики Татарстан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Высокогорского муниципального района, утвержденным постановлением Исполнительного комитета Высокогорского муниципального района от 21 мая 2018 года № 1103.</w:t>
            </w:r>
            <w:proofErr w:type="gramEnd"/>
          </w:p>
        </w:tc>
        <w:tc>
          <w:tcPr>
            <w:tcW w:w="3041" w:type="dxa"/>
            <w:gridSpan w:val="3"/>
            <w:tcBorders>
              <w:left w:val="single" w:sz="4" w:space="0" w:color="auto"/>
              <w:right w:val="single" w:sz="4" w:space="0" w:color="auto"/>
            </w:tcBorders>
          </w:tcPr>
          <w:p w:rsidR="00301DC8" w:rsidRPr="00D31B7C" w:rsidRDefault="00301DC8" w:rsidP="00F92BE0">
            <w:pPr>
              <w:pStyle w:val="aff5"/>
              <w:rPr>
                <w:rFonts w:ascii="Times New Roman" w:hAnsi="Times New Roman" w:cs="Times New Roman"/>
                <w:sz w:val="22"/>
                <w:szCs w:val="22"/>
              </w:rPr>
            </w:pPr>
          </w:p>
        </w:tc>
        <w:tc>
          <w:tcPr>
            <w:tcW w:w="3146" w:type="dxa"/>
            <w:gridSpan w:val="9"/>
            <w:tcBorders>
              <w:left w:val="single" w:sz="4" w:space="0" w:color="auto"/>
              <w:right w:val="single" w:sz="4" w:space="0" w:color="auto"/>
            </w:tcBorders>
          </w:tcPr>
          <w:p w:rsidR="00301DC8" w:rsidRPr="00D31B7C" w:rsidRDefault="00301DC8" w:rsidP="00F92BE0">
            <w:pPr>
              <w:pStyle w:val="aff5"/>
              <w:rPr>
                <w:rFonts w:ascii="Times New Roman" w:hAnsi="Times New Roman" w:cs="Times New Roman"/>
                <w:sz w:val="22"/>
                <w:szCs w:val="22"/>
              </w:rPr>
            </w:pPr>
          </w:p>
        </w:tc>
        <w:tc>
          <w:tcPr>
            <w:tcW w:w="3442" w:type="dxa"/>
            <w:gridSpan w:val="5"/>
            <w:tcBorders>
              <w:left w:val="single" w:sz="4" w:space="0" w:color="auto"/>
            </w:tcBorders>
          </w:tcPr>
          <w:p w:rsidR="00301DC8" w:rsidRPr="00D31B7C" w:rsidRDefault="00301DC8" w:rsidP="00F92BE0">
            <w:pPr>
              <w:pStyle w:val="aff5"/>
              <w:rPr>
                <w:rFonts w:ascii="Times New Roman" w:hAnsi="Times New Roman" w:cs="Times New Roman"/>
                <w:sz w:val="22"/>
                <w:szCs w:val="22"/>
              </w:rPr>
            </w:pPr>
            <w:r w:rsidRPr="00301DC8">
              <w:rPr>
                <w:rFonts w:ascii="Times New Roman" w:hAnsi="Times New Roman" w:cs="Times New Roman"/>
                <w:sz w:val="22"/>
                <w:szCs w:val="22"/>
              </w:rPr>
              <w:t>https://pravo.tatarstan.ru/</w:t>
            </w:r>
          </w:p>
        </w:tc>
      </w:tr>
      <w:bookmarkEnd w:id="1"/>
      <w:tr w:rsidR="00C235A2" w:rsidRPr="00D31B7C" w:rsidTr="00E50CEC">
        <w:tc>
          <w:tcPr>
            <w:tcW w:w="15201" w:type="dxa"/>
            <w:gridSpan w:val="19"/>
            <w:tcBorders>
              <w:top w:val="single" w:sz="4" w:space="0" w:color="auto"/>
              <w:bottom w:val="single" w:sz="4" w:space="0" w:color="auto"/>
            </w:tcBorders>
          </w:tcPr>
          <w:p w:rsidR="00C235A2" w:rsidRPr="00D31B7C" w:rsidRDefault="00C235A2" w:rsidP="00411EDE">
            <w:pPr>
              <w:pStyle w:val="1"/>
              <w:rPr>
                <w:rFonts w:ascii="Times New Roman" w:hAnsi="Times New Roman" w:cs="Times New Roman"/>
                <w:sz w:val="22"/>
                <w:szCs w:val="22"/>
              </w:rPr>
            </w:pPr>
            <w:r w:rsidRPr="00D31B7C">
              <w:rPr>
                <w:rFonts w:ascii="Times New Roman" w:hAnsi="Times New Roman" w:cs="Times New Roman"/>
                <w:sz w:val="22"/>
                <w:szCs w:val="22"/>
              </w:rPr>
              <w:t xml:space="preserve">II. Организация </w:t>
            </w:r>
            <w:r w:rsidR="00411EDE" w:rsidRPr="00411EDE">
              <w:rPr>
                <w:rFonts w:ascii="Times New Roman" w:hAnsi="Times New Roman" w:cs="Times New Roman"/>
                <w:sz w:val="22"/>
                <w:szCs w:val="22"/>
              </w:rPr>
              <w:t>государственного</w:t>
            </w:r>
            <w:r w:rsidR="00411EDE" w:rsidRPr="00411EDE">
              <w:rPr>
                <w:rFonts w:ascii="Times New Roman" w:hAnsi="Times New Roman" w:cs="Times New Roman"/>
                <w:sz w:val="22"/>
                <w:szCs w:val="22"/>
                <w:u w:val="single"/>
              </w:rPr>
              <w:t xml:space="preserve">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(надзор)</w:t>
            </w:r>
          </w:p>
        </w:tc>
      </w:tr>
      <w:tr w:rsidR="00C235A2" w:rsidRPr="00D31B7C" w:rsidTr="00FB616E">
        <w:trPr>
          <w:trHeight w:val="1550"/>
        </w:trPr>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bookmarkStart w:id="2" w:name="_Hlk445736790"/>
            <w:r w:rsidRPr="00D31B7C">
              <w:rPr>
                <w:rFonts w:ascii="Times New Roman" w:hAnsi="Times New Roman" w:cs="Times New Roman"/>
                <w:sz w:val="22"/>
                <w:szCs w:val="22"/>
              </w:rPr>
              <w:lastRenderedPageBreak/>
              <w:t>1.</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C235A2" w:rsidP="001F13D6">
            <w:pPr>
              <w:pStyle w:val="affe"/>
              <w:rPr>
                <w:rFonts w:ascii="Times New Roman" w:hAnsi="Times New Roman" w:cs="Times New Roman"/>
                <w:sz w:val="22"/>
                <w:szCs w:val="22"/>
              </w:rPr>
            </w:pPr>
            <w:r w:rsidRPr="00D31B7C">
              <w:rPr>
                <w:rFonts w:ascii="Times New Roman" w:hAnsi="Times New Roman" w:cs="Times New Roman"/>
                <w:sz w:val="22"/>
                <w:szCs w:val="22"/>
              </w:rPr>
              <w:t xml:space="preserve">Сведения об организационной структуре и системе управления органа </w:t>
            </w:r>
            <w:r w:rsidR="00411EDE" w:rsidRPr="00411EDE">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(надзор)</w:t>
            </w:r>
          </w:p>
        </w:tc>
        <w:tc>
          <w:tcPr>
            <w:tcW w:w="8123" w:type="dxa"/>
            <w:gridSpan w:val="16"/>
            <w:tcBorders>
              <w:top w:val="single" w:sz="4" w:space="0" w:color="auto"/>
              <w:left w:val="single" w:sz="4" w:space="0" w:color="auto"/>
              <w:bottom w:val="single" w:sz="4" w:space="0" w:color="auto"/>
            </w:tcBorders>
          </w:tcPr>
          <w:p w:rsidR="002777B5" w:rsidRPr="00D31B7C" w:rsidRDefault="00916AE0" w:rsidP="00DA30F3">
            <w:pPr>
              <w:ind w:firstLine="0"/>
              <w:rPr>
                <w:rFonts w:ascii="Times New Roman" w:hAnsi="Times New Roman" w:cs="Times New Roman"/>
                <w:sz w:val="22"/>
                <w:szCs w:val="22"/>
              </w:rPr>
            </w:pPr>
            <w:r>
              <w:rPr>
                <w:rFonts w:ascii="Times New Roman" w:hAnsi="Times New Roman" w:cs="Times New Roman"/>
                <w:sz w:val="22"/>
                <w:szCs w:val="22"/>
              </w:rPr>
              <w:t>МКУ «</w:t>
            </w:r>
            <w:r w:rsidR="00213030">
              <w:rPr>
                <w:rFonts w:ascii="Times New Roman" w:hAnsi="Times New Roman" w:cs="Times New Roman"/>
                <w:sz w:val="22"/>
                <w:szCs w:val="22"/>
              </w:rPr>
              <w:t>Исполнительный комитет</w:t>
            </w:r>
            <w:r w:rsidR="002777B5" w:rsidRPr="00D31B7C">
              <w:rPr>
                <w:rFonts w:ascii="Times New Roman" w:hAnsi="Times New Roman" w:cs="Times New Roman"/>
                <w:sz w:val="22"/>
                <w:szCs w:val="22"/>
              </w:rPr>
              <w:t xml:space="preserve"> Высокогорского муниципального района</w:t>
            </w:r>
            <w:r>
              <w:rPr>
                <w:rFonts w:ascii="Times New Roman" w:hAnsi="Times New Roman" w:cs="Times New Roman"/>
                <w:sz w:val="22"/>
                <w:szCs w:val="22"/>
              </w:rPr>
              <w:t xml:space="preserve"> РТ»</w:t>
            </w:r>
            <w:r w:rsidR="002777B5" w:rsidRPr="00D31B7C">
              <w:rPr>
                <w:rFonts w:ascii="Times New Roman" w:hAnsi="Times New Roman" w:cs="Times New Roman"/>
                <w:sz w:val="22"/>
                <w:szCs w:val="22"/>
              </w:rPr>
              <w:t xml:space="preserve"> является постоянно действующим органом местного самоуправления, созданным в форме юридического лица, подотчетным </w:t>
            </w:r>
            <w:r w:rsidR="00CF1CF9">
              <w:rPr>
                <w:rFonts w:ascii="Times New Roman" w:hAnsi="Times New Roman" w:cs="Times New Roman"/>
                <w:sz w:val="22"/>
                <w:szCs w:val="22"/>
              </w:rPr>
              <w:t>Исполнительному комитету</w:t>
            </w:r>
            <w:r w:rsidR="002777B5" w:rsidRPr="00D31B7C">
              <w:rPr>
                <w:rFonts w:ascii="Times New Roman" w:hAnsi="Times New Roman" w:cs="Times New Roman"/>
                <w:sz w:val="22"/>
                <w:szCs w:val="22"/>
              </w:rPr>
              <w:t xml:space="preserve"> Высокогорского муниципального района Республики Татарстан.</w:t>
            </w:r>
          </w:p>
          <w:p w:rsidR="00CF1CF9" w:rsidRDefault="00CF1CF9" w:rsidP="00CF1CF9">
            <w:pPr>
              <w:ind w:firstLine="0"/>
              <w:rPr>
                <w:rFonts w:ascii="Times New Roman" w:hAnsi="Times New Roman" w:cs="Times New Roman"/>
                <w:sz w:val="22"/>
                <w:szCs w:val="22"/>
              </w:rPr>
            </w:pPr>
            <w:r>
              <w:rPr>
                <w:rFonts w:ascii="Times New Roman" w:hAnsi="Times New Roman" w:cs="Times New Roman"/>
                <w:sz w:val="22"/>
                <w:szCs w:val="22"/>
              </w:rPr>
              <w:t>Штатная численность:</w:t>
            </w:r>
          </w:p>
          <w:p w:rsidR="007679BB" w:rsidRPr="00D31B7C" w:rsidRDefault="007679BB" w:rsidP="00CF1CF9">
            <w:pPr>
              <w:ind w:firstLine="0"/>
              <w:rPr>
                <w:rFonts w:ascii="Times New Roman" w:hAnsi="Times New Roman" w:cs="Times New Roman"/>
                <w:sz w:val="22"/>
                <w:szCs w:val="22"/>
              </w:rPr>
            </w:pPr>
            <w:proofErr w:type="gramStart"/>
            <w:r>
              <w:rPr>
                <w:rFonts w:ascii="Times New Roman" w:hAnsi="Times New Roman" w:cs="Times New Roman"/>
                <w:sz w:val="22"/>
                <w:szCs w:val="22"/>
              </w:rPr>
              <w:t xml:space="preserve">Полномочиями по осуществлению </w:t>
            </w:r>
            <w:r w:rsidR="00CF1CF9" w:rsidRPr="00CF1CF9">
              <w:rPr>
                <w:rFonts w:ascii="Times New Roman" w:hAnsi="Times New Roman" w:cs="Times New Roman"/>
                <w:sz w:val="22"/>
                <w:szCs w:val="22"/>
              </w:rPr>
              <w:t>государственной функции по осуществлению государственного контроля (надзора) в области долевого строи</w:t>
            </w:r>
            <w:r w:rsidR="00CF1CF9">
              <w:rPr>
                <w:rFonts w:ascii="Times New Roman" w:hAnsi="Times New Roman" w:cs="Times New Roman"/>
                <w:sz w:val="22"/>
                <w:szCs w:val="22"/>
              </w:rPr>
              <w:t xml:space="preserve">тельства многоквартирных домов </w:t>
            </w:r>
            <w:r w:rsidR="00CF1CF9" w:rsidRPr="00CF1CF9">
              <w:rPr>
                <w:rFonts w:ascii="Times New Roman" w:hAnsi="Times New Roman" w:cs="Times New Roman"/>
                <w:sz w:val="22"/>
                <w:szCs w:val="22"/>
              </w:rPr>
              <w:t>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Высокогорского муниципального района</w:t>
            </w:r>
            <w:r w:rsidR="00CF1CF9">
              <w:rPr>
                <w:rFonts w:ascii="Times New Roman" w:hAnsi="Times New Roman" w:cs="Times New Roman"/>
                <w:sz w:val="22"/>
                <w:szCs w:val="22"/>
              </w:rPr>
              <w:t xml:space="preserve"> </w:t>
            </w:r>
            <w:r>
              <w:rPr>
                <w:rFonts w:ascii="Times New Roman" w:hAnsi="Times New Roman" w:cs="Times New Roman"/>
                <w:sz w:val="22"/>
                <w:szCs w:val="22"/>
              </w:rPr>
              <w:t>в соответствии с муниципальными нормат</w:t>
            </w:r>
            <w:r w:rsidR="00CF1CF9">
              <w:rPr>
                <w:rFonts w:ascii="Times New Roman" w:hAnsi="Times New Roman" w:cs="Times New Roman"/>
                <w:sz w:val="22"/>
                <w:szCs w:val="22"/>
              </w:rPr>
              <w:t>ивными правовыми актами наделен</w:t>
            </w:r>
            <w:r>
              <w:rPr>
                <w:rFonts w:ascii="Times New Roman" w:hAnsi="Times New Roman" w:cs="Times New Roman"/>
                <w:sz w:val="22"/>
                <w:szCs w:val="22"/>
              </w:rPr>
              <w:t xml:space="preserve"> </w:t>
            </w:r>
            <w:r w:rsidRPr="007679BB">
              <w:rPr>
                <w:rFonts w:ascii="Times New Roman" w:hAnsi="Times New Roman" w:cs="Times New Roman"/>
                <w:sz w:val="22"/>
                <w:szCs w:val="22"/>
              </w:rPr>
              <w:t>МКУ «</w:t>
            </w:r>
            <w:r w:rsidR="00CF1CF9">
              <w:rPr>
                <w:rFonts w:ascii="Times New Roman" w:hAnsi="Times New Roman" w:cs="Times New Roman"/>
                <w:sz w:val="22"/>
                <w:szCs w:val="22"/>
              </w:rPr>
              <w:t xml:space="preserve">Исполнительный комитет </w:t>
            </w:r>
            <w:r w:rsidRPr="007679BB">
              <w:rPr>
                <w:rFonts w:ascii="Times New Roman" w:hAnsi="Times New Roman" w:cs="Times New Roman"/>
                <w:sz w:val="22"/>
                <w:szCs w:val="22"/>
              </w:rPr>
              <w:t>Высокогорского муниципального района РТ»</w:t>
            </w:r>
            <w:r>
              <w:rPr>
                <w:rFonts w:ascii="Times New Roman" w:hAnsi="Times New Roman" w:cs="Times New Roman"/>
                <w:sz w:val="22"/>
                <w:szCs w:val="22"/>
              </w:rPr>
              <w:t>.</w:t>
            </w:r>
            <w:proofErr w:type="gramEnd"/>
          </w:p>
        </w:tc>
      </w:tr>
      <w:tr w:rsidR="00C235A2" w:rsidRPr="00D31B7C" w:rsidTr="00FB616E">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145FAE">
            <w:pPr>
              <w:pStyle w:val="affe"/>
              <w:rPr>
                <w:rFonts w:ascii="Times New Roman" w:hAnsi="Times New Roman" w:cs="Times New Roman"/>
                <w:sz w:val="22"/>
                <w:szCs w:val="22"/>
              </w:rPr>
            </w:pPr>
            <w:r w:rsidRPr="00145FAE">
              <w:rPr>
                <w:rFonts w:ascii="Times New Roman" w:hAnsi="Times New Roman" w:cs="Times New Roman"/>
              </w:rPr>
              <w:t>Описание вида</w:t>
            </w:r>
            <w:r>
              <w:rPr>
                <w:rFonts w:ascii="Times New Roman" w:hAnsi="Times New Roman" w:cs="Times New Roman"/>
              </w:rPr>
              <w:t xml:space="preserve"> </w:t>
            </w:r>
            <w:r w:rsidRPr="00145FAE">
              <w:rPr>
                <w:rFonts w:ascii="Times New Roman" w:hAnsi="Times New Roman" w:cs="Times New Roman"/>
              </w:rPr>
              <w:t xml:space="preserve">органа </w:t>
            </w:r>
            <w:r w:rsidR="00411EDE" w:rsidRPr="00411EDE">
              <w:rPr>
                <w:rFonts w:ascii="Times New Roman" w:hAnsi="Times New Roman" w:cs="Times New Roman"/>
              </w:rPr>
              <w:t>государственного</w:t>
            </w:r>
            <w:r w:rsidR="00411EDE" w:rsidRPr="00411EDE">
              <w:rPr>
                <w:rFonts w:ascii="Times New Roman" w:hAnsi="Times New Roman" w:cs="Times New Roman"/>
                <w:u w:val="single"/>
              </w:rPr>
              <w:t xml:space="preserve"> </w:t>
            </w:r>
            <w:r w:rsidRPr="00145FAE">
              <w:rPr>
                <w:rFonts w:ascii="Times New Roman" w:hAnsi="Times New Roman" w:cs="Times New Roman"/>
              </w:rPr>
              <w:t>контроля</w:t>
            </w:r>
            <w:r w:rsidR="00BC35D0">
              <w:rPr>
                <w:rFonts w:ascii="Times New Roman" w:hAnsi="Times New Roman" w:cs="Times New Roman"/>
              </w:rPr>
              <w:t xml:space="preserve"> </w:t>
            </w:r>
            <w:r w:rsidR="00BC35D0" w:rsidRPr="00BC35D0">
              <w:rPr>
                <w:rFonts w:ascii="Times New Roman" w:hAnsi="Times New Roman" w:cs="Times New Roman"/>
              </w:rPr>
              <w:t>(надзор)</w:t>
            </w:r>
          </w:p>
        </w:tc>
        <w:tc>
          <w:tcPr>
            <w:tcW w:w="8123" w:type="dxa"/>
            <w:gridSpan w:val="16"/>
            <w:tcBorders>
              <w:top w:val="single" w:sz="4" w:space="0" w:color="auto"/>
              <w:left w:val="single" w:sz="4" w:space="0" w:color="auto"/>
              <w:bottom w:val="single" w:sz="4" w:space="0" w:color="auto"/>
            </w:tcBorders>
          </w:tcPr>
          <w:p w:rsidR="00C235A2" w:rsidRPr="00D31B7C" w:rsidRDefault="00AD2D9B" w:rsidP="00CF1CF9">
            <w:pPr>
              <w:pStyle w:val="aff5"/>
              <w:rPr>
                <w:rFonts w:ascii="Times New Roman" w:hAnsi="Times New Roman" w:cs="Times New Roman"/>
                <w:sz w:val="22"/>
                <w:szCs w:val="22"/>
              </w:rPr>
            </w:pPr>
            <w:r>
              <w:rPr>
                <w:rFonts w:ascii="Times New Roman" w:hAnsi="Times New Roman" w:cs="Times New Roman"/>
                <w:sz w:val="22"/>
                <w:szCs w:val="22"/>
              </w:rPr>
              <w:t>МКУ «</w:t>
            </w:r>
            <w:r w:rsidR="00CF1CF9" w:rsidRPr="00CF1CF9">
              <w:rPr>
                <w:rFonts w:ascii="Times New Roman" w:hAnsi="Times New Roman" w:cs="Times New Roman"/>
                <w:sz w:val="22"/>
                <w:szCs w:val="22"/>
              </w:rPr>
              <w:t xml:space="preserve">Исполнительный комитет </w:t>
            </w:r>
            <w:r w:rsidR="002777B5" w:rsidRPr="00D31B7C">
              <w:rPr>
                <w:rFonts w:ascii="Times New Roman" w:hAnsi="Times New Roman" w:cs="Times New Roman"/>
                <w:sz w:val="22"/>
                <w:szCs w:val="22"/>
              </w:rPr>
              <w:t>Высокогорского района РТ</w:t>
            </w:r>
            <w:r>
              <w:rPr>
                <w:rFonts w:ascii="Times New Roman" w:hAnsi="Times New Roman" w:cs="Times New Roman"/>
                <w:sz w:val="22"/>
                <w:szCs w:val="22"/>
              </w:rPr>
              <w:t>»</w:t>
            </w:r>
            <w:r w:rsidR="00C235A2" w:rsidRPr="00D31B7C">
              <w:rPr>
                <w:rFonts w:ascii="Times New Roman" w:hAnsi="Times New Roman" w:cs="Times New Roman"/>
                <w:sz w:val="22"/>
                <w:szCs w:val="22"/>
              </w:rPr>
              <w:t xml:space="preserve"> </w:t>
            </w:r>
            <w:r w:rsidR="00C00B97" w:rsidRPr="00D31B7C">
              <w:rPr>
                <w:rFonts w:ascii="Times New Roman" w:hAnsi="Times New Roman" w:cs="Times New Roman"/>
                <w:sz w:val="22"/>
                <w:szCs w:val="22"/>
              </w:rPr>
              <w:t>осуществляет в</w:t>
            </w:r>
            <w:r w:rsidR="002777B5" w:rsidRPr="00D31B7C">
              <w:rPr>
                <w:rFonts w:ascii="Times New Roman" w:hAnsi="Times New Roman" w:cs="Times New Roman"/>
                <w:sz w:val="22"/>
                <w:szCs w:val="22"/>
              </w:rPr>
              <w:t xml:space="preserve"> установленном порядке предупреждение, в</w:t>
            </w:r>
            <w:r w:rsidR="00CF1CF9">
              <w:rPr>
                <w:rFonts w:ascii="Times New Roman" w:hAnsi="Times New Roman" w:cs="Times New Roman"/>
                <w:sz w:val="22"/>
                <w:szCs w:val="22"/>
              </w:rPr>
              <w:t>ыявление и пресечение нарушений.</w:t>
            </w:r>
          </w:p>
        </w:tc>
      </w:tr>
      <w:tr w:rsidR="00C235A2" w:rsidRPr="00D31B7C" w:rsidTr="00FB616E">
        <w:trPr>
          <w:trHeight w:val="5324"/>
        </w:trPr>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t>3.</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C235A2">
            <w:pPr>
              <w:pStyle w:val="affe"/>
              <w:rPr>
                <w:rFonts w:ascii="Times New Roman" w:hAnsi="Times New Roman" w:cs="Times New Roman"/>
                <w:sz w:val="22"/>
                <w:szCs w:val="22"/>
              </w:rPr>
            </w:pPr>
            <w:r w:rsidRPr="00D31B7C">
              <w:rPr>
                <w:rFonts w:ascii="Times New Roman" w:hAnsi="Times New Roman" w:cs="Times New Roman"/>
                <w:sz w:val="22"/>
                <w:szCs w:val="22"/>
              </w:rPr>
              <w:t xml:space="preserve">Наименования и реквизиты нормативных правовых актов, регламентирующих порядок </w:t>
            </w:r>
            <w:r w:rsidR="00145FAE" w:rsidRPr="00145FAE">
              <w:rPr>
                <w:rFonts w:ascii="Times New Roman" w:hAnsi="Times New Roman" w:cs="Times New Roman"/>
                <w:sz w:val="22"/>
                <w:szCs w:val="22"/>
              </w:rPr>
              <w:t>организации и осуществления вида</w:t>
            </w:r>
            <w:r w:rsidR="00145FAE">
              <w:rPr>
                <w:rFonts w:ascii="Times New Roman" w:hAnsi="Times New Roman" w:cs="Times New Roman"/>
                <w:sz w:val="22"/>
                <w:szCs w:val="22"/>
              </w:rPr>
              <w:t xml:space="preserve"> </w:t>
            </w:r>
            <w:r w:rsidR="00145FAE" w:rsidRPr="00145FAE">
              <w:rPr>
                <w:rFonts w:ascii="Times New Roman" w:hAnsi="Times New Roman" w:cs="Times New Roman"/>
                <w:sz w:val="22"/>
                <w:szCs w:val="22"/>
              </w:rPr>
              <w:t xml:space="preserve">органа </w:t>
            </w:r>
            <w:r w:rsidR="009B6CF8" w:rsidRPr="009B6CF8">
              <w:rPr>
                <w:rFonts w:ascii="Times New Roman" w:hAnsi="Times New Roman" w:cs="Times New Roman"/>
                <w:sz w:val="22"/>
                <w:szCs w:val="22"/>
              </w:rPr>
              <w:t xml:space="preserve">государственного </w:t>
            </w:r>
            <w:r w:rsidR="00145FAE" w:rsidRPr="00145FAE">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p>
        </w:tc>
        <w:tc>
          <w:tcPr>
            <w:tcW w:w="8123" w:type="dxa"/>
            <w:gridSpan w:val="16"/>
            <w:tcBorders>
              <w:top w:val="single" w:sz="4" w:space="0" w:color="auto"/>
              <w:left w:val="single" w:sz="4" w:space="0" w:color="auto"/>
              <w:bottom w:val="single" w:sz="4" w:space="0" w:color="auto"/>
            </w:tcBorders>
          </w:tcPr>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Земельный кодекс Российской Федерации</w:t>
            </w:r>
          </w:p>
          <w:p w:rsidR="00CF1CF9" w:rsidRPr="00CF1CF9" w:rsidRDefault="00CF1CF9" w:rsidP="00CF1CF9">
            <w:pPr>
              <w:pStyle w:val="Heading"/>
              <w:jc w:val="both"/>
              <w:rPr>
                <w:rFonts w:ascii="Times New Roman" w:hAnsi="Times New Roman"/>
                <w:b w:val="0"/>
                <w:szCs w:val="22"/>
              </w:rPr>
            </w:pPr>
          </w:p>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Кодекс Российской Федерации об административных правонарушениях</w:t>
            </w:r>
          </w:p>
          <w:p w:rsidR="00CF1CF9" w:rsidRPr="00CF1CF9" w:rsidRDefault="00CF1CF9" w:rsidP="00CF1CF9">
            <w:pPr>
              <w:pStyle w:val="Heading"/>
              <w:jc w:val="both"/>
              <w:rPr>
                <w:rFonts w:ascii="Times New Roman" w:hAnsi="Times New Roman"/>
                <w:b w:val="0"/>
                <w:szCs w:val="22"/>
              </w:rPr>
            </w:pPr>
          </w:p>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Градостроительный кодекс Российской Федерации</w:t>
            </w:r>
          </w:p>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Жилищный кодекс Российской Федерации</w:t>
            </w:r>
          </w:p>
          <w:p w:rsidR="00CF1CF9" w:rsidRPr="00CF1CF9" w:rsidRDefault="00CF1CF9" w:rsidP="00CF1CF9">
            <w:pPr>
              <w:pStyle w:val="Heading"/>
              <w:jc w:val="both"/>
              <w:rPr>
                <w:rFonts w:ascii="Times New Roman" w:hAnsi="Times New Roman"/>
                <w:b w:val="0"/>
                <w:szCs w:val="22"/>
              </w:rPr>
            </w:pPr>
          </w:p>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1CF9" w:rsidRPr="00CF1CF9" w:rsidRDefault="00CF1CF9" w:rsidP="00CF1CF9">
            <w:pPr>
              <w:pStyle w:val="Heading"/>
              <w:jc w:val="both"/>
              <w:rPr>
                <w:rFonts w:ascii="Times New Roman" w:hAnsi="Times New Roman"/>
                <w:b w:val="0"/>
                <w:szCs w:val="22"/>
              </w:rPr>
            </w:pPr>
          </w:p>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1CF9" w:rsidRPr="00CF1CF9" w:rsidRDefault="00CF1CF9" w:rsidP="00CF1CF9">
            <w:pPr>
              <w:pStyle w:val="Heading"/>
              <w:jc w:val="both"/>
              <w:rPr>
                <w:rFonts w:ascii="Times New Roman" w:hAnsi="Times New Roman"/>
                <w:b w:val="0"/>
                <w:szCs w:val="22"/>
              </w:rPr>
            </w:pPr>
          </w:p>
          <w:p w:rsidR="00CF1CF9" w:rsidRPr="00CF1CF9" w:rsidRDefault="00CF1CF9" w:rsidP="00CF1CF9">
            <w:pPr>
              <w:pStyle w:val="Heading"/>
              <w:jc w:val="both"/>
              <w:rPr>
                <w:rFonts w:ascii="Times New Roman" w:hAnsi="Times New Roman"/>
                <w:b w:val="0"/>
                <w:szCs w:val="22"/>
              </w:rPr>
            </w:pPr>
            <w:r w:rsidRPr="00CF1CF9">
              <w:rPr>
                <w:rFonts w:ascii="Times New Roman" w:hAnsi="Times New Roman"/>
                <w:b w:val="0"/>
                <w:szCs w:val="22"/>
              </w:rPr>
              <w:t>постановление Правительства Российской Федерации от 28.04.2015 N 415 «О правилах формирования и ведения единого реестра проверок»</w:t>
            </w:r>
          </w:p>
          <w:p w:rsidR="00CF1CF9" w:rsidRPr="00CF1CF9" w:rsidRDefault="00CF1CF9" w:rsidP="00CF1CF9">
            <w:pPr>
              <w:pStyle w:val="Heading"/>
              <w:jc w:val="both"/>
              <w:rPr>
                <w:rFonts w:ascii="Times New Roman" w:hAnsi="Times New Roman"/>
                <w:b w:val="0"/>
                <w:szCs w:val="22"/>
              </w:rPr>
            </w:pPr>
          </w:p>
          <w:p w:rsidR="00C235A2" w:rsidRPr="00CF1CF9" w:rsidRDefault="00CF1CF9" w:rsidP="00CF1CF9">
            <w:pPr>
              <w:pStyle w:val="Heading"/>
              <w:jc w:val="both"/>
              <w:rPr>
                <w:rFonts w:ascii="Times New Roman" w:hAnsi="Times New Roman"/>
                <w:b w:val="0"/>
                <w:szCs w:val="22"/>
              </w:rPr>
            </w:pPr>
            <w:proofErr w:type="gramStart"/>
            <w:r w:rsidRPr="00CF1CF9">
              <w:rPr>
                <w:rFonts w:ascii="Times New Roman" w:hAnsi="Times New Roman"/>
                <w:b w:val="0"/>
                <w:szCs w:val="22"/>
              </w:rPr>
              <w:t>постановление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w:t>
            </w:r>
            <w:r w:rsidR="00C65052">
              <w:rPr>
                <w:rFonts w:ascii="Times New Roman" w:hAnsi="Times New Roman"/>
                <w:b w:val="0"/>
                <w:szCs w:val="22"/>
              </w:rPr>
              <w:t xml:space="preserve"> </w:t>
            </w:r>
            <w:r w:rsidRPr="00CF1CF9">
              <w:rPr>
                <w:rFonts w:ascii="Times New Roman" w:hAnsi="Times New Roman"/>
                <w:b w:val="0"/>
                <w:szCs w:val="22"/>
              </w:rPr>
              <w:t xml:space="preserve">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Pr="00CF1CF9">
              <w:rPr>
                <w:rFonts w:ascii="Times New Roman" w:hAnsi="Times New Roman"/>
                <w:b w:val="0"/>
                <w:szCs w:val="22"/>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CF1CF9">
              <w:rPr>
                <w:rFonts w:ascii="Times New Roman" w:hAnsi="Times New Roman"/>
                <w:b w:val="0"/>
                <w:szCs w:val="22"/>
              </w:rPr>
              <w:t xml:space="preserve"> документы и (или) информация, в рамках межведомственного информационного взаимодействия»</w:t>
            </w:r>
          </w:p>
          <w:p w:rsidR="00CF1CF9" w:rsidRPr="00CF1CF9" w:rsidRDefault="00CF1CF9" w:rsidP="00CF1CF9">
            <w:pPr>
              <w:pStyle w:val="Heading"/>
              <w:jc w:val="both"/>
              <w:rPr>
                <w:rFonts w:ascii="Times New Roman" w:hAnsi="Times New Roman"/>
                <w:b w:val="0"/>
                <w:szCs w:val="22"/>
              </w:rPr>
            </w:pPr>
          </w:p>
          <w:p w:rsidR="00010FEA" w:rsidRDefault="00CF1CF9" w:rsidP="00010FEA">
            <w:pPr>
              <w:pStyle w:val="Heading"/>
              <w:jc w:val="both"/>
              <w:rPr>
                <w:rFonts w:ascii="Times New Roman" w:hAnsi="Times New Roman"/>
                <w:b w:val="0"/>
                <w:szCs w:val="22"/>
              </w:rPr>
            </w:pPr>
            <w:r w:rsidRPr="00CF1CF9">
              <w:rPr>
                <w:rFonts w:ascii="Times New Roman" w:hAnsi="Times New Roman"/>
                <w:b w:val="0"/>
                <w:szCs w:val="22"/>
              </w:rPr>
              <w:t>Об утверждении Административного регламента по исполнению исполнительным комитетом Высокогорского муниципального района государственной функции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Высокогорского муниципального района от 03.02.2021 №139</w:t>
            </w:r>
          </w:p>
          <w:p w:rsidR="00010FEA" w:rsidRDefault="00010FEA" w:rsidP="00010FEA">
            <w:pPr>
              <w:pStyle w:val="Heading"/>
              <w:jc w:val="both"/>
              <w:rPr>
                <w:rFonts w:ascii="Times New Roman" w:hAnsi="Times New Roman"/>
                <w:b w:val="0"/>
                <w:szCs w:val="22"/>
              </w:rPr>
            </w:pPr>
          </w:p>
          <w:p w:rsidR="00010FEA" w:rsidRPr="00010FEA" w:rsidRDefault="00010FEA" w:rsidP="00010FEA">
            <w:pPr>
              <w:pStyle w:val="Heading"/>
              <w:jc w:val="both"/>
              <w:rPr>
                <w:rFonts w:ascii="Times New Roman" w:hAnsi="Times New Roman"/>
                <w:b w:val="0"/>
                <w:szCs w:val="22"/>
              </w:rPr>
            </w:pPr>
          </w:p>
          <w:p w:rsidR="00010FEA" w:rsidRPr="00213030" w:rsidRDefault="00010FEA" w:rsidP="00010FEA">
            <w:pPr>
              <w:ind w:firstLine="0"/>
              <w:rPr>
                <w:rFonts w:ascii="Times New Roman" w:hAnsi="Times New Roman" w:cs="Times New Roman"/>
                <w:sz w:val="22"/>
                <w:szCs w:val="22"/>
              </w:rPr>
            </w:pPr>
            <w:proofErr w:type="gramStart"/>
            <w:r w:rsidRPr="00213030">
              <w:rPr>
                <w:rFonts w:ascii="Times New Roman" w:hAnsi="Times New Roman" w:cs="Times New Roman"/>
                <w:sz w:val="22"/>
                <w:szCs w:val="22"/>
              </w:rPr>
              <w:t>постановление Кабинета Министров Республики Татарстан от 31.10.2018 N 974 «Об утверждении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на территории Республики Татарстан» (Собрание законодательства Республики Татарстан, 2018, N 89, ст. 2905, с учетом внесенных изменений);</w:t>
            </w:r>
            <w:proofErr w:type="gramEnd"/>
          </w:p>
          <w:p w:rsidR="00CF1CF9" w:rsidRPr="00D31B7C" w:rsidRDefault="00CF1CF9" w:rsidP="00CF1CF9">
            <w:pPr>
              <w:pStyle w:val="Heading"/>
              <w:jc w:val="both"/>
              <w:rPr>
                <w:rFonts w:ascii="Times New Roman" w:hAnsi="Times New Roman"/>
                <w:szCs w:val="22"/>
              </w:rPr>
            </w:pPr>
          </w:p>
        </w:tc>
      </w:tr>
      <w:tr w:rsidR="00C235A2" w:rsidRPr="00D31B7C" w:rsidTr="00FB616E">
        <w:trPr>
          <w:trHeight w:val="2843"/>
        </w:trPr>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4.</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C235A2" w:rsidP="00CA4505">
            <w:pPr>
              <w:pStyle w:val="affe"/>
              <w:rPr>
                <w:rFonts w:ascii="Times New Roman" w:hAnsi="Times New Roman" w:cs="Times New Roman"/>
                <w:sz w:val="22"/>
                <w:szCs w:val="22"/>
              </w:rPr>
            </w:pPr>
            <w:r w:rsidRPr="00D31B7C">
              <w:rPr>
                <w:rFonts w:ascii="Times New Roman" w:hAnsi="Times New Roman" w:cs="Times New Roman"/>
                <w:sz w:val="22"/>
                <w:szCs w:val="22"/>
              </w:rPr>
              <w:t xml:space="preserve">Информация о взаимодействии органа </w:t>
            </w:r>
            <w:r w:rsidR="009B6CF8"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(надзор</w:t>
            </w:r>
            <w:r w:rsidR="00CA4505">
              <w:rPr>
                <w:rFonts w:ascii="Times New Roman" w:hAnsi="Times New Roman" w:cs="Times New Roman"/>
                <w:sz w:val="22"/>
                <w:szCs w:val="22"/>
              </w:rPr>
              <w:t>а</w:t>
            </w:r>
            <w:r w:rsidR="00BC35D0" w:rsidRPr="00BC35D0">
              <w:rPr>
                <w:rFonts w:ascii="Times New Roman" w:hAnsi="Times New Roman" w:cs="Times New Roman"/>
                <w:sz w:val="22"/>
                <w:szCs w:val="22"/>
              </w:rPr>
              <w:t xml:space="preserve">) </w:t>
            </w:r>
            <w:r w:rsidRPr="00D31B7C">
              <w:rPr>
                <w:rFonts w:ascii="Times New Roman" w:hAnsi="Times New Roman" w:cs="Times New Roman"/>
                <w:sz w:val="22"/>
                <w:szCs w:val="22"/>
              </w:rPr>
              <w:t xml:space="preserve">при осуществлении </w:t>
            </w:r>
            <w:r w:rsidR="00145FAE" w:rsidRPr="00145FAE">
              <w:rPr>
                <w:rFonts w:ascii="Times New Roman" w:hAnsi="Times New Roman" w:cs="Times New Roman"/>
                <w:sz w:val="22"/>
                <w:szCs w:val="22"/>
              </w:rPr>
              <w:t xml:space="preserve">соответствующего вида </w:t>
            </w:r>
            <w:r w:rsidR="009B6CF8" w:rsidRPr="009B6CF8">
              <w:rPr>
                <w:rFonts w:ascii="Times New Roman" w:hAnsi="Times New Roman" w:cs="Times New Roman"/>
                <w:sz w:val="22"/>
                <w:szCs w:val="22"/>
              </w:rPr>
              <w:t xml:space="preserve">государственного </w:t>
            </w:r>
            <w:r w:rsidR="00145FAE" w:rsidRPr="00D31B7C">
              <w:rPr>
                <w:rFonts w:ascii="Times New Roman" w:hAnsi="Times New Roman" w:cs="Times New Roman"/>
                <w:sz w:val="22"/>
                <w:szCs w:val="22"/>
              </w:rPr>
              <w:t>контроля</w:t>
            </w:r>
            <w:r w:rsidR="00145FAE" w:rsidRPr="00145FAE">
              <w:rPr>
                <w:rFonts w:ascii="Times New Roman" w:hAnsi="Times New Roman" w:cs="Times New Roman"/>
                <w:sz w:val="22"/>
                <w:szCs w:val="22"/>
              </w:rPr>
              <w:t xml:space="preserve"> </w:t>
            </w:r>
            <w:r w:rsidR="00CA4505">
              <w:rPr>
                <w:rFonts w:ascii="Times New Roman" w:hAnsi="Times New Roman" w:cs="Times New Roman"/>
                <w:sz w:val="22"/>
                <w:szCs w:val="22"/>
              </w:rPr>
              <w:t xml:space="preserve">(надзора) </w:t>
            </w:r>
            <w:r w:rsidR="00145FAE" w:rsidRPr="00145FAE">
              <w:rPr>
                <w:rFonts w:ascii="Times New Roman" w:hAnsi="Times New Roman" w:cs="Times New Roman"/>
                <w:sz w:val="22"/>
                <w:szCs w:val="22"/>
              </w:rPr>
              <w:t>с другими орга</w:t>
            </w:r>
            <w:r w:rsidR="00CA4505">
              <w:rPr>
                <w:rFonts w:ascii="Times New Roman" w:hAnsi="Times New Roman" w:cs="Times New Roman"/>
                <w:sz w:val="22"/>
                <w:szCs w:val="22"/>
              </w:rPr>
              <w:t>нами государственного контроля, муниципального</w:t>
            </w:r>
            <w:r w:rsidR="009B6CF8" w:rsidRPr="009B6CF8">
              <w:rPr>
                <w:rFonts w:ascii="Times New Roman" w:hAnsi="Times New Roman" w:cs="Times New Roman"/>
                <w:sz w:val="22"/>
                <w:szCs w:val="22"/>
              </w:rPr>
              <w:t xml:space="preserve"> </w:t>
            </w:r>
            <w:r w:rsidR="00145FAE" w:rsidRPr="00145FAE">
              <w:rPr>
                <w:rFonts w:ascii="Times New Roman" w:hAnsi="Times New Roman" w:cs="Times New Roman"/>
                <w:sz w:val="22"/>
                <w:szCs w:val="22"/>
              </w:rPr>
              <w:t>контроля, порядке и формах такого взаимодействия</w:t>
            </w:r>
            <w:r w:rsidR="00145FAE">
              <w:rPr>
                <w:rFonts w:ascii="Times New Roman" w:hAnsi="Times New Roman" w:cs="Times New Roman"/>
                <w:sz w:val="22"/>
                <w:szCs w:val="22"/>
              </w:rPr>
              <w:t xml:space="preserve"> </w:t>
            </w:r>
          </w:p>
        </w:tc>
        <w:tc>
          <w:tcPr>
            <w:tcW w:w="8123" w:type="dxa"/>
            <w:gridSpan w:val="16"/>
            <w:tcBorders>
              <w:top w:val="single" w:sz="4" w:space="0" w:color="auto"/>
              <w:left w:val="single" w:sz="4" w:space="0" w:color="auto"/>
              <w:bottom w:val="single" w:sz="4" w:space="0" w:color="auto"/>
            </w:tcBorders>
          </w:tcPr>
          <w:p w:rsidR="00145FAE" w:rsidRPr="00D31B7C" w:rsidRDefault="00FB5FF4" w:rsidP="00FB5FF4">
            <w:pPr>
              <w:widowControl/>
              <w:ind w:firstLine="0"/>
              <w:rPr>
                <w:rFonts w:ascii="Times New Roman" w:hAnsi="Times New Roman" w:cs="Times New Roman"/>
                <w:sz w:val="22"/>
                <w:szCs w:val="22"/>
              </w:rPr>
            </w:pPr>
            <w:r>
              <w:rPr>
                <w:rFonts w:ascii="Times New Roman" w:hAnsi="Times New Roman" w:cs="Times New Roman"/>
                <w:sz w:val="22"/>
                <w:szCs w:val="22"/>
              </w:rPr>
              <w:t>МКУ «</w:t>
            </w:r>
            <w:r w:rsidR="001A15EC">
              <w:rPr>
                <w:rFonts w:ascii="Times New Roman" w:hAnsi="Times New Roman" w:cs="Times New Roman"/>
                <w:sz w:val="22"/>
                <w:szCs w:val="22"/>
              </w:rPr>
              <w:t>Исполнительный комитет</w:t>
            </w:r>
            <w:r>
              <w:rPr>
                <w:rFonts w:ascii="Times New Roman" w:hAnsi="Times New Roman" w:cs="Times New Roman"/>
                <w:sz w:val="22"/>
                <w:szCs w:val="22"/>
              </w:rPr>
              <w:t xml:space="preserve"> Высокогорского муниципального района Республики Татарстан» при осуществлении </w:t>
            </w:r>
            <w:r w:rsidR="001A15EC">
              <w:rPr>
                <w:rFonts w:ascii="Times New Roman" w:hAnsi="Times New Roman" w:cs="Times New Roman"/>
                <w:sz w:val="22"/>
                <w:szCs w:val="22"/>
              </w:rPr>
              <w:t>государственного</w:t>
            </w:r>
            <w:r>
              <w:rPr>
                <w:rFonts w:ascii="Times New Roman" w:hAnsi="Times New Roman" w:cs="Times New Roman"/>
                <w:sz w:val="22"/>
                <w:szCs w:val="22"/>
              </w:rPr>
              <w:t xml:space="preserve"> контроля</w:t>
            </w:r>
            <w:r w:rsidR="001A15EC">
              <w:t xml:space="preserve"> </w:t>
            </w:r>
            <w:r w:rsidR="001A15EC" w:rsidRPr="001A15EC">
              <w:rPr>
                <w:rFonts w:ascii="Times New Roman" w:hAnsi="Times New Roman" w:cs="Times New Roman"/>
                <w:sz w:val="22"/>
                <w:szCs w:val="22"/>
              </w:rPr>
              <w:t>в области долевого строительства</w:t>
            </w:r>
            <w:r>
              <w:rPr>
                <w:rFonts w:ascii="Times New Roman" w:hAnsi="Times New Roman" w:cs="Times New Roman"/>
                <w:sz w:val="22"/>
                <w:szCs w:val="22"/>
              </w:rPr>
              <w:t xml:space="preserve"> взаимодействует с органами прокуратуры, сельскими поселениями района, </w:t>
            </w:r>
            <w:r w:rsidR="00DA30F3" w:rsidRPr="00D31B7C">
              <w:rPr>
                <w:rFonts w:ascii="Times New Roman" w:hAnsi="Times New Roman" w:cs="Times New Roman"/>
                <w:sz w:val="22"/>
                <w:szCs w:val="22"/>
              </w:rPr>
              <w:t xml:space="preserve">Формы взаимодействия - обмен информацией, проведение совместных проверок, подготовка документов и материалов для проведения проверок. </w:t>
            </w:r>
          </w:p>
        </w:tc>
      </w:tr>
      <w:tr w:rsidR="00C235A2" w:rsidRPr="00D31B7C" w:rsidTr="00FB616E">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t>5.</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145FAE" w:rsidP="00145FAE">
            <w:pPr>
              <w:pStyle w:val="affe"/>
              <w:rPr>
                <w:rFonts w:ascii="Times New Roman" w:hAnsi="Times New Roman" w:cs="Times New Roman"/>
                <w:sz w:val="22"/>
                <w:szCs w:val="22"/>
              </w:rPr>
            </w:pPr>
            <w:r w:rsidRPr="00145FAE">
              <w:rPr>
                <w:rFonts w:ascii="Times New Roman" w:hAnsi="Times New Roman" w:cs="Times New Roman"/>
                <w:sz w:val="22"/>
                <w:szCs w:val="22"/>
              </w:rPr>
              <w:t xml:space="preserve">Сведения о выполнении отдельных функций по осуществлению </w:t>
            </w:r>
            <w:r w:rsidR="009B6CF8" w:rsidRPr="009B6CF8">
              <w:rPr>
                <w:rFonts w:ascii="Times New Roman" w:hAnsi="Times New Roman" w:cs="Times New Roman"/>
                <w:sz w:val="22"/>
                <w:szCs w:val="22"/>
              </w:rPr>
              <w:t xml:space="preserve">государственного </w:t>
            </w:r>
            <w:r w:rsidRPr="00145FAE">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145FAE">
              <w:rPr>
                <w:rFonts w:ascii="Times New Roman" w:hAnsi="Times New Roman" w:cs="Times New Roman"/>
                <w:sz w:val="22"/>
                <w:szCs w:val="22"/>
              </w:rPr>
              <w:t xml:space="preserve">подведомственными органам </w:t>
            </w:r>
            <w:r>
              <w:rPr>
                <w:rFonts w:ascii="Times New Roman" w:hAnsi="Times New Roman" w:cs="Times New Roman"/>
                <w:sz w:val="22"/>
                <w:szCs w:val="22"/>
              </w:rPr>
              <w:t>местного самоуправления</w:t>
            </w:r>
            <w:r w:rsidRPr="00145FAE">
              <w:rPr>
                <w:rFonts w:ascii="Times New Roman" w:hAnsi="Times New Roman" w:cs="Times New Roman"/>
                <w:sz w:val="22"/>
                <w:szCs w:val="22"/>
              </w:rPr>
              <w:t xml:space="preserve"> организациями с указанием их наименований, </w:t>
            </w:r>
            <w:r>
              <w:rPr>
                <w:rFonts w:ascii="Times New Roman" w:hAnsi="Times New Roman" w:cs="Times New Roman"/>
                <w:sz w:val="22"/>
                <w:szCs w:val="22"/>
              </w:rPr>
              <w:t xml:space="preserve"> </w:t>
            </w:r>
            <w:r w:rsidRPr="00145FAE">
              <w:rPr>
                <w:rFonts w:ascii="Times New Roman" w:hAnsi="Times New Roman" w:cs="Times New Roman"/>
                <w:sz w:val="22"/>
                <w:szCs w:val="22"/>
              </w:rPr>
              <w:lastRenderedPageBreak/>
              <w:t>организационно-правовой формы, нормативных правовых актов, на основании которых указанные организации выполняют такие функции</w:t>
            </w:r>
          </w:p>
        </w:tc>
        <w:tc>
          <w:tcPr>
            <w:tcW w:w="8123" w:type="dxa"/>
            <w:gridSpan w:val="16"/>
            <w:tcBorders>
              <w:top w:val="single" w:sz="4" w:space="0" w:color="auto"/>
              <w:left w:val="single" w:sz="4" w:space="0" w:color="auto"/>
              <w:bottom w:val="single" w:sz="4" w:space="0" w:color="auto"/>
            </w:tcBorders>
          </w:tcPr>
          <w:p w:rsidR="00C235A2" w:rsidRPr="00D31B7C" w:rsidRDefault="00DA30F3">
            <w:pPr>
              <w:pStyle w:val="aff5"/>
              <w:rPr>
                <w:rFonts w:ascii="Times New Roman" w:hAnsi="Times New Roman" w:cs="Times New Roman"/>
                <w:sz w:val="22"/>
                <w:szCs w:val="22"/>
              </w:rPr>
            </w:pPr>
            <w:r w:rsidRPr="00D31B7C">
              <w:rPr>
                <w:rFonts w:ascii="Times New Roman" w:hAnsi="Times New Roman" w:cs="Times New Roman"/>
                <w:sz w:val="22"/>
                <w:szCs w:val="22"/>
              </w:rPr>
              <w:lastRenderedPageBreak/>
              <w:t>Подведомственных организаций не имеется</w:t>
            </w:r>
            <w:r w:rsidR="00411EDE">
              <w:rPr>
                <w:rFonts w:ascii="Times New Roman" w:hAnsi="Times New Roman" w:cs="Times New Roman"/>
                <w:sz w:val="22"/>
                <w:szCs w:val="22"/>
              </w:rPr>
              <w:t xml:space="preserve">, </w:t>
            </w:r>
            <w:r w:rsidR="009B6CF8">
              <w:rPr>
                <w:rFonts w:ascii="Times New Roman" w:hAnsi="Times New Roman" w:cs="Times New Roman"/>
                <w:sz w:val="22"/>
                <w:szCs w:val="22"/>
              </w:rPr>
              <w:t>контроль</w:t>
            </w:r>
            <w:r w:rsidR="00411EDE">
              <w:rPr>
                <w:rFonts w:ascii="Times New Roman" w:hAnsi="Times New Roman" w:cs="Times New Roman"/>
                <w:sz w:val="22"/>
                <w:szCs w:val="22"/>
              </w:rPr>
              <w:t xml:space="preserve"> </w:t>
            </w:r>
            <w:r w:rsidR="009B6CF8">
              <w:rPr>
                <w:rFonts w:ascii="Times New Roman" w:hAnsi="Times New Roman" w:cs="Times New Roman"/>
                <w:sz w:val="22"/>
                <w:szCs w:val="22"/>
              </w:rPr>
              <w:t>осуществляется</w:t>
            </w:r>
            <w:r w:rsidR="00411EDE">
              <w:rPr>
                <w:rFonts w:ascii="Times New Roman" w:hAnsi="Times New Roman" w:cs="Times New Roman"/>
                <w:sz w:val="22"/>
                <w:szCs w:val="22"/>
              </w:rPr>
              <w:t xml:space="preserve"> </w:t>
            </w:r>
            <w:r w:rsidR="009B6CF8">
              <w:rPr>
                <w:rFonts w:ascii="Times New Roman" w:hAnsi="Times New Roman" w:cs="Times New Roman"/>
                <w:sz w:val="22"/>
                <w:szCs w:val="22"/>
              </w:rPr>
              <w:t>силами МКУ «Исполнительный комитет Высокогорского муниципального района»</w:t>
            </w:r>
          </w:p>
        </w:tc>
      </w:tr>
      <w:tr w:rsidR="00C235A2" w:rsidRPr="00D31B7C" w:rsidTr="00FB616E">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6.</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C235A2">
            <w:pPr>
              <w:pStyle w:val="affe"/>
              <w:rPr>
                <w:rFonts w:ascii="Times New Roman" w:hAnsi="Times New Roman" w:cs="Times New Roman"/>
                <w:sz w:val="22"/>
                <w:szCs w:val="22"/>
              </w:rPr>
            </w:pPr>
            <w:r w:rsidRPr="00D31B7C">
              <w:rPr>
                <w:rFonts w:ascii="Times New Roman" w:hAnsi="Times New Roman" w:cs="Times New Roman"/>
                <w:sz w:val="22"/>
                <w:szCs w:val="22"/>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8123" w:type="dxa"/>
            <w:gridSpan w:val="16"/>
            <w:tcBorders>
              <w:top w:val="single" w:sz="4" w:space="0" w:color="auto"/>
              <w:left w:val="single" w:sz="4" w:space="0" w:color="auto"/>
              <w:bottom w:val="single" w:sz="4" w:space="0" w:color="auto"/>
            </w:tcBorders>
          </w:tcPr>
          <w:p w:rsidR="00C235A2" w:rsidRPr="00D31B7C" w:rsidRDefault="00DA30F3">
            <w:pPr>
              <w:pStyle w:val="aff5"/>
              <w:rPr>
                <w:rFonts w:ascii="Times New Roman" w:hAnsi="Times New Roman" w:cs="Times New Roman"/>
                <w:sz w:val="22"/>
                <w:szCs w:val="22"/>
              </w:rPr>
            </w:pPr>
            <w:r w:rsidRPr="00D31B7C">
              <w:rPr>
                <w:rFonts w:ascii="Times New Roman" w:hAnsi="Times New Roman" w:cs="Times New Roman"/>
                <w:sz w:val="22"/>
                <w:szCs w:val="22"/>
              </w:rPr>
              <w:t>Аккредитация юридических лиц и граждан в качестве экспертных организаций и экспертов не осуществляется</w:t>
            </w:r>
          </w:p>
        </w:tc>
      </w:tr>
      <w:bookmarkEnd w:id="2"/>
      <w:tr w:rsidR="00C235A2" w:rsidRPr="00D31B7C" w:rsidTr="00E50CEC">
        <w:tc>
          <w:tcPr>
            <w:tcW w:w="15201" w:type="dxa"/>
            <w:gridSpan w:val="19"/>
            <w:tcBorders>
              <w:top w:val="single" w:sz="4" w:space="0" w:color="auto"/>
              <w:bottom w:val="single" w:sz="4" w:space="0" w:color="auto"/>
            </w:tcBorders>
          </w:tcPr>
          <w:p w:rsidR="00C235A2" w:rsidRPr="00D31B7C" w:rsidRDefault="00C235A2" w:rsidP="00302577">
            <w:pPr>
              <w:pStyle w:val="1"/>
              <w:rPr>
                <w:rFonts w:ascii="Times New Roman" w:hAnsi="Times New Roman" w:cs="Times New Roman"/>
                <w:sz w:val="22"/>
                <w:szCs w:val="22"/>
              </w:rPr>
            </w:pPr>
            <w:r w:rsidRPr="00D31B7C">
              <w:rPr>
                <w:rFonts w:ascii="Times New Roman" w:hAnsi="Times New Roman" w:cs="Times New Roman"/>
                <w:sz w:val="22"/>
                <w:szCs w:val="22"/>
              </w:rPr>
              <w:t xml:space="preserve">III. Финансовое и кадровое обеспечение </w:t>
            </w:r>
            <w:r w:rsidR="009B6CF8"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 в том числе в динамике (по полугодиям)</w:t>
            </w:r>
          </w:p>
        </w:tc>
      </w:tr>
      <w:tr w:rsidR="00C235A2" w:rsidRPr="00D31B7C" w:rsidTr="00FB616E">
        <w:tc>
          <w:tcPr>
            <w:tcW w:w="844" w:type="dxa"/>
            <w:tcBorders>
              <w:top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bookmarkStart w:id="3" w:name="_Hlk445736966"/>
            <w:r w:rsidRPr="00D31B7C">
              <w:rPr>
                <w:rFonts w:ascii="Times New Roman" w:hAnsi="Times New Roman" w:cs="Times New Roman"/>
                <w:sz w:val="22"/>
                <w:szCs w:val="22"/>
              </w:rPr>
              <w:t>1.</w:t>
            </w:r>
          </w:p>
        </w:tc>
        <w:tc>
          <w:tcPr>
            <w:tcW w:w="6234" w:type="dxa"/>
            <w:gridSpan w:val="2"/>
            <w:tcBorders>
              <w:top w:val="single" w:sz="4" w:space="0" w:color="auto"/>
              <w:left w:val="single" w:sz="4" w:space="0" w:color="auto"/>
              <w:bottom w:val="single" w:sz="4" w:space="0" w:color="auto"/>
              <w:right w:val="single" w:sz="4" w:space="0" w:color="auto"/>
            </w:tcBorders>
          </w:tcPr>
          <w:p w:rsidR="00C235A2" w:rsidRPr="00D31B7C" w:rsidRDefault="00C235A2" w:rsidP="001442F5">
            <w:pPr>
              <w:pStyle w:val="affe"/>
              <w:rPr>
                <w:rFonts w:ascii="Times New Roman" w:hAnsi="Times New Roman" w:cs="Times New Roman"/>
                <w:sz w:val="22"/>
                <w:szCs w:val="22"/>
              </w:rPr>
            </w:pPr>
            <w:r w:rsidRPr="00D31B7C">
              <w:rPr>
                <w:rFonts w:ascii="Times New Roman" w:hAnsi="Times New Roman" w:cs="Times New Roman"/>
                <w:sz w:val="22"/>
                <w:szCs w:val="22"/>
              </w:rPr>
              <w:t xml:space="preserve">Сведения, характеризующие финансовое обеспечение исполнения функций по осуществлению </w:t>
            </w:r>
            <w:r w:rsidR="009B6CF8"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w:t>
            </w:r>
          </w:p>
        </w:tc>
        <w:tc>
          <w:tcPr>
            <w:tcW w:w="2352" w:type="dxa"/>
            <w:gridSpan w:val="6"/>
            <w:tcBorders>
              <w:top w:val="single" w:sz="4" w:space="0" w:color="auto"/>
              <w:left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t>первое полугодие</w:t>
            </w:r>
          </w:p>
        </w:tc>
        <w:tc>
          <w:tcPr>
            <w:tcW w:w="2902" w:type="dxa"/>
            <w:gridSpan w:val="6"/>
            <w:tcBorders>
              <w:top w:val="single" w:sz="4" w:space="0" w:color="auto"/>
              <w:left w:val="single" w:sz="4" w:space="0" w:color="auto"/>
              <w:bottom w:val="single" w:sz="4" w:space="0" w:color="auto"/>
              <w:right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t>второе полугодие</w:t>
            </w:r>
          </w:p>
        </w:tc>
        <w:tc>
          <w:tcPr>
            <w:tcW w:w="2869" w:type="dxa"/>
            <w:gridSpan w:val="4"/>
            <w:tcBorders>
              <w:top w:val="single" w:sz="4" w:space="0" w:color="auto"/>
              <w:left w:val="single" w:sz="4" w:space="0" w:color="auto"/>
              <w:bottom w:val="single" w:sz="4" w:space="0" w:color="auto"/>
            </w:tcBorders>
          </w:tcPr>
          <w:p w:rsidR="00C235A2" w:rsidRPr="00D31B7C" w:rsidRDefault="00C235A2">
            <w:pPr>
              <w:pStyle w:val="aff5"/>
              <w:jc w:val="center"/>
              <w:rPr>
                <w:rFonts w:ascii="Times New Roman" w:hAnsi="Times New Roman" w:cs="Times New Roman"/>
                <w:sz w:val="22"/>
                <w:szCs w:val="22"/>
              </w:rPr>
            </w:pPr>
            <w:r w:rsidRPr="00D31B7C">
              <w:rPr>
                <w:rFonts w:ascii="Times New Roman" w:hAnsi="Times New Roman" w:cs="Times New Roman"/>
                <w:sz w:val="22"/>
                <w:szCs w:val="22"/>
              </w:rPr>
              <w:t>год</w:t>
            </w:r>
          </w:p>
        </w:tc>
      </w:tr>
      <w:bookmarkEnd w:id="3"/>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планируемое выделение бюджетных средств, тыс. рублей</w:t>
            </w:r>
          </w:p>
        </w:tc>
        <w:tc>
          <w:tcPr>
            <w:tcW w:w="235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010FEA">
            <w:pPr>
              <w:pStyle w:val="aff5"/>
              <w:jc w:val="center"/>
              <w:rPr>
                <w:rFonts w:ascii="Times New Roman" w:hAnsi="Times New Roman" w:cs="Times New Roman"/>
                <w:b/>
                <w:sz w:val="22"/>
                <w:szCs w:val="22"/>
              </w:rPr>
            </w:pPr>
            <w:r w:rsidRPr="00BD1AFE">
              <w:rPr>
                <w:rFonts w:ascii="Times New Roman" w:hAnsi="Times New Roman" w:cs="Times New Roman"/>
                <w:b/>
                <w:sz w:val="22"/>
                <w:szCs w:val="22"/>
              </w:rPr>
              <w:t>113,6</w:t>
            </w:r>
          </w:p>
        </w:tc>
        <w:tc>
          <w:tcPr>
            <w:tcW w:w="290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010FEA">
            <w:pPr>
              <w:ind w:firstLine="0"/>
              <w:jc w:val="center"/>
              <w:rPr>
                <w:rFonts w:ascii="Times New Roman" w:hAnsi="Times New Roman" w:cs="Times New Roman"/>
                <w:b/>
                <w:sz w:val="22"/>
                <w:szCs w:val="22"/>
              </w:rPr>
            </w:pPr>
            <w:r w:rsidRPr="00BD1AFE">
              <w:rPr>
                <w:rFonts w:ascii="Times New Roman" w:hAnsi="Times New Roman" w:cs="Times New Roman"/>
                <w:b/>
                <w:sz w:val="22"/>
                <w:szCs w:val="22"/>
              </w:rPr>
              <w:t>113,6</w:t>
            </w:r>
          </w:p>
        </w:tc>
        <w:tc>
          <w:tcPr>
            <w:tcW w:w="2869" w:type="dxa"/>
            <w:gridSpan w:val="4"/>
            <w:tcBorders>
              <w:top w:val="single" w:sz="4" w:space="0" w:color="auto"/>
              <w:left w:val="single" w:sz="4" w:space="0" w:color="auto"/>
              <w:bottom w:val="single" w:sz="4" w:space="0" w:color="auto"/>
            </w:tcBorders>
          </w:tcPr>
          <w:p w:rsidR="00002E25" w:rsidRPr="00BD1AFE" w:rsidRDefault="00002E25" w:rsidP="00010FEA">
            <w:pPr>
              <w:ind w:firstLine="68"/>
              <w:jc w:val="center"/>
              <w:rPr>
                <w:rFonts w:ascii="Times New Roman" w:hAnsi="Times New Roman" w:cs="Times New Roman"/>
                <w:b/>
                <w:sz w:val="22"/>
                <w:szCs w:val="22"/>
              </w:rPr>
            </w:pPr>
            <w:r w:rsidRPr="00BD1AFE">
              <w:rPr>
                <w:rFonts w:ascii="Times New Roman" w:hAnsi="Times New Roman" w:cs="Times New Roman"/>
                <w:b/>
                <w:sz w:val="22"/>
                <w:szCs w:val="22"/>
              </w:rPr>
              <w:t>227,2</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фактическое выделение бюджетных средств, тыс. рублей</w:t>
            </w:r>
          </w:p>
        </w:tc>
        <w:tc>
          <w:tcPr>
            <w:tcW w:w="235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010FEA">
            <w:pPr>
              <w:rPr>
                <w:b/>
              </w:rPr>
            </w:pPr>
            <w:r w:rsidRPr="00BD1AFE">
              <w:rPr>
                <w:rFonts w:ascii="Times New Roman" w:hAnsi="Times New Roman" w:cs="Times New Roman"/>
                <w:b/>
                <w:sz w:val="22"/>
                <w:szCs w:val="22"/>
              </w:rPr>
              <w:t xml:space="preserve">  113,6</w:t>
            </w:r>
          </w:p>
        </w:tc>
        <w:tc>
          <w:tcPr>
            <w:tcW w:w="290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010FEA">
            <w:pPr>
              <w:ind w:firstLine="0"/>
              <w:jc w:val="center"/>
              <w:rPr>
                <w:rFonts w:ascii="Times New Roman" w:hAnsi="Times New Roman" w:cs="Times New Roman"/>
                <w:b/>
                <w:sz w:val="22"/>
                <w:szCs w:val="22"/>
              </w:rPr>
            </w:pPr>
          </w:p>
          <w:p w:rsidR="00002E25" w:rsidRPr="00BD1AFE" w:rsidRDefault="00002E25" w:rsidP="00010FEA">
            <w:pPr>
              <w:ind w:firstLine="0"/>
              <w:jc w:val="center"/>
              <w:rPr>
                <w:rFonts w:ascii="Times New Roman" w:hAnsi="Times New Roman" w:cs="Times New Roman"/>
                <w:b/>
                <w:sz w:val="22"/>
                <w:szCs w:val="22"/>
              </w:rPr>
            </w:pPr>
            <w:r w:rsidRPr="00BD1AFE">
              <w:rPr>
                <w:rFonts w:ascii="Times New Roman" w:hAnsi="Times New Roman" w:cs="Times New Roman"/>
                <w:b/>
                <w:sz w:val="22"/>
                <w:szCs w:val="22"/>
              </w:rPr>
              <w:t>113,6</w:t>
            </w:r>
          </w:p>
        </w:tc>
        <w:tc>
          <w:tcPr>
            <w:tcW w:w="2869" w:type="dxa"/>
            <w:gridSpan w:val="4"/>
            <w:tcBorders>
              <w:top w:val="single" w:sz="4" w:space="0" w:color="auto"/>
              <w:left w:val="single" w:sz="4" w:space="0" w:color="auto"/>
              <w:bottom w:val="single" w:sz="4" w:space="0" w:color="auto"/>
            </w:tcBorders>
          </w:tcPr>
          <w:p w:rsidR="00002E25" w:rsidRPr="00BD1AFE" w:rsidRDefault="00002E25" w:rsidP="00010FEA">
            <w:pPr>
              <w:ind w:firstLine="68"/>
              <w:jc w:val="center"/>
              <w:rPr>
                <w:rFonts w:ascii="Times New Roman" w:hAnsi="Times New Roman" w:cs="Times New Roman"/>
                <w:b/>
                <w:sz w:val="22"/>
                <w:szCs w:val="22"/>
              </w:rPr>
            </w:pPr>
            <w:r w:rsidRPr="00BD1AFE">
              <w:rPr>
                <w:rFonts w:ascii="Times New Roman" w:hAnsi="Times New Roman" w:cs="Times New Roman"/>
                <w:b/>
                <w:sz w:val="22"/>
                <w:szCs w:val="22"/>
              </w:rPr>
              <w:t>227,2</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010FEA">
            <w:pPr>
              <w:pStyle w:val="aff5"/>
              <w:jc w:val="center"/>
              <w:rPr>
                <w:rFonts w:ascii="Times New Roman" w:hAnsi="Times New Roman" w:cs="Times New Roman"/>
                <w:b/>
                <w:sz w:val="22"/>
                <w:szCs w:val="22"/>
              </w:rPr>
            </w:pPr>
            <w:r w:rsidRPr="00BD1AFE">
              <w:rPr>
                <w:rFonts w:ascii="Times New Roman" w:hAnsi="Times New Roman" w:cs="Times New Roman"/>
                <w:b/>
                <w:sz w:val="22"/>
                <w:szCs w:val="22"/>
              </w:rPr>
              <w:t>74,5</w:t>
            </w:r>
          </w:p>
        </w:tc>
        <w:tc>
          <w:tcPr>
            <w:tcW w:w="290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010FEA">
            <w:pPr>
              <w:ind w:firstLine="0"/>
              <w:jc w:val="center"/>
              <w:rPr>
                <w:rFonts w:ascii="Times New Roman" w:hAnsi="Times New Roman" w:cs="Times New Roman"/>
                <w:b/>
                <w:sz w:val="22"/>
                <w:szCs w:val="22"/>
              </w:rPr>
            </w:pPr>
            <w:r w:rsidRPr="00BD1AFE">
              <w:rPr>
                <w:rFonts w:ascii="Times New Roman" w:hAnsi="Times New Roman" w:cs="Times New Roman"/>
                <w:b/>
                <w:sz w:val="22"/>
                <w:szCs w:val="22"/>
              </w:rPr>
              <w:t>136,0</w:t>
            </w:r>
          </w:p>
        </w:tc>
        <w:tc>
          <w:tcPr>
            <w:tcW w:w="2869" w:type="dxa"/>
            <w:gridSpan w:val="4"/>
            <w:tcBorders>
              <w:top w:val="single" w:sz="4" w:space="0" w:color="auto"/>
              <w:left w:val="single" w:sz="4" w:space="0" w:color="auto"/>
              <w:bottom w:val="single" w:sz="4" w:space="0" w:color="auto"/>
            </w:tcBorders>
          </w:tcPr>
          <w:p w:rsidR="00002E25" w:rsidRPr="00BD1AFE" w:rsidRDefault="00002E25" w:rsidP="00010FEA">
            <w:pPr>
              <w:ind w:firstLine="68"/>
              <w:jc w:val="center"/>
              <w:rPr>
                <w:rFonts w:ascii="Times New Roman" w:hAnsi="Times New Roman" w:cs="Times New Roman"/>
                <w:b/>
                <w:sz w:val="22"/>
                <w:szCs w:val="22"/>
              </w:rPr>
            </w:pPr>
            <w:r w:rsidRPr="00BD1AFE">
              <w:rPr>
                <w:rFonts w:ascii="Times New Roman" w:hAnsi="Times New Roman" w:cs="Times New Roman"/>
                <w:b/>
                <w:sz w:val="22"/>
                <w:szCs w:val="22"/>
              </w:rPr>
              <w:t>210,5</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1442F5">
            <w:pPr>
              <w:pStyle w:val="affe"/>
              <w:rPr>
                <w:rFonts w:ascii="Times New Roman" w:hAnsi="Times New Roman" w:cs="Times New Roman"/>
                <w:sz w:val="22"/>
                <w:szCs w:val="22"/>
              </w:rPr>
            </w:pPr>
            <w:r w:rsidRPr="00D31B7C">
              <w:rPr>
                <w:rFonts w:ascii="Times New Roman" w:hAnsi="Times New Roman" w:cs="Times New Roman"/>
                <w:sz w:val="22"/>
                <w:szCs w:val="22"/>
              </w:rPr>
              <w:t xml:space="preserve">Сведения, характеризующие кадровое обеспечение исполнения функций по осуществлению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(надзор)</w:t>
            </w:r>
            <w:r w:rsidRPr="00D31B7C">
              <w:rPr>
                <w:rFonts w:ascii="Times New Roman" w:hAnsi="Times New Roman" w:cs="Times New Roman"/>
                <w:sz w:val="22"/>
                <w:szCs w:val="22"/>
              </w:rPr>
              <w:t>:</w:t>
            </w:r>
          </w:p>
        </w:tc>
        <w:tc>
          <w:tcPr>
            <w:tcW w:w="235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B879C4">
            <w:pPr>
              <w:pStyle w:val="aff5"/>
              <w:rPr>
                <w:rFonts w:ascii="Times New Roman" w:hAnsi="Times New Roman" w:cs="Times New Roman"/>
                <w:b/>
                <w:sz w:val="22"/>
                <w:szCs w:val="22"/>
              </w:rPr>
            </w:pPr>
          </w:p>
        </w:tc>
        <w:tc>
          <w:tcPr>
            <w:tcW w:w="2902" w:type="dxa"/>
            <w:gridSpan w:val="6"/>
            <w:tcBorders>
              <w:top w:val="single" w:sz="4" w:space="0" w:color="auto"/>
              <w:left w:val="single" w:sz="4" w:space="0" w:color="auto"/>
              <w:bottom w:val="single" w:sz="4" w:space="0" w:color="auto"/>
              <w:right w:val="single" w:sz="4" w:space="0" w:color="auto"/>
            </w:tcBorders>
          </w:tcPr>
          <w:p w:rsidR="00002E25" w:rsidRPr="00BD1AFE" w:rsidRDefault="00002E25" w:rsidP="00F92BE0">
            <w:pPr>
              <w:pStyle w:val="aff5"/>
              <w:rPr>
                <w:rFonts w:ascii="Times New Roman" w:hAnsi="Times New Roman" w:cs="Times New Roman"/>
                <w:b/>
                <w:sz w:val="22"/>
                <w:szCs w:val="22"/>
              </w:rPr>
            </w:pPr>
          </w:p>
        </w:tc>
        <w:tc>
          <w:tcPr>
            <w:tcW w:w="2869" w:type="dxa"/>
            <w:gridSpan w:val="4"/>
            <w:tcBorders>
              <w:top w:val="single" w:sz="4" w:space="0" w:color="auto"/>
              <w:left w:val="single" w:sz="4" w:space="0" w:color="auto"/>
              <w:bottom w:val="single" w:sz="4" w:space="0" w:color="auto"/>
            </w:tcBorders>
          </w:tcPr>
          <w:p w:rsidR="00002E25" w:rsidRPr="00BD1AFE" w:rsidRDefault="00002E25" w:rsidP="00F92BE0">
            <w:pPr>
              <w:pStyle w:val="aff5"/>
              <w:rPr>
                <w:rFonts w:ascii="Times New Roman" w:hAnsi="Times New Roman" w:cs="Times New Roman"/>
                <w:b/>
                <w:sz w:val="22"/>
                <w:szCs w:val="22"/>
              </w:rPr>
            </w:pP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1442F5">
            <w:pPr>
              <w:pStyle w:val="affe"/>
              <w:rPr>
                <w:rFonts w:ascii="Times New Roman" w:hAnsi="Times New Roman" w:cs="Times New Roman"/>
                <w:sz w:val="22"/>
                <w:szCs w:val="22"/>
              </w:rPr>
            </w:pPr>
            <w:r w:rsidRPr="00D31B7C">
              <w:rPr>
                <w:rFonts w:ascii="Times New Roman" w:hAnsi="Times New Roman" w:cs="Times New Roman"/>
                <w:sz w:val="22"/>
                <w:szCs w:val="22"/>
              </w:rPr>
              <w:t xml:space="preserve">данные о штатной численности работников органа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 выполняющих функции по контролю, и об укомплектованности штатной численности</w:t>
            </w:r>
          </w:p>
        </w:tc>
        <w:tc>
          <w:tcPr>
            <w:tcW w:w="2345" w:type="dxa"/>
            <w:gridSpan w:val="5"/>
            <w:tcBorders>
              <w:top w:val="single" w:sz="4" w:space="0" w:color="auto"/>
              <w:left w:val="single" w:sz="4" w:space="0" w:color="auto"/>
              <w:bottom w:val="single" w:sz="4" w:space="0" w:color="auto"/>
              <w:right w:val="single" w:sz="4" w:space="0" w:color="auto"/>
            </w:tcBorders>
          </w:tcPr>
          <w:p w:rsidR="00002E25" w:rsidRPr="00BD1AFE" w:rsidRDefault="00002E25" w:rsidP="001A15EC">
            <w:pPr>
              <w:pStyle w:val="aff5"/>
              <w:jc w:val="left"/>
              <w:rPr>
                <w:rFonts w:ascii="Times New Roman" w:hAnsi="Times New Roman" w:cs="Times New Roman"/>
                <w:b/>
                <w:sz w:val="22"/>
                <w:szCs w:val="22"/>
              </w:rPr>
            </w:pPr>
            <w:r w:rsidRPr="00BD1AFE">
              <w:rPr>
                <w:rFonts w:ascii="Times New Roman" w:hAnsi="Times New Roman" w:cs="Times New Roman"/>
                <w:b/>
                <w:sz w:val="22"/>
                <w:szCs w:val="22"/>
              </w:rPr>
              <w:t>1 специалист, 1 выполняет государственный контроль</w:t>
            </w:r>
          </w:p>
        </w:tc>
        <w:tc>
          <w:tcPr>
            <w:tcW w:w="2909" w:type="dxa"/>
            <w:gridSpan w:val="7"/>
            <w:tcBorders>
              <w:top w:val="single" w:sz="4" w:space="0" w:color="auto"/>
              <w:left w:val="single" w:sz="4" w:space="0" w:color="auto"/>
              <w:bottom w:val="single" w:sz="4" w:space="0" w:color="auto"/>
              <w:right w:val="single" w:sz="4" w:space="0" w:color="auto"/>
            </w:tcBorders>
          </w:tcPr>
          <w:p w:rsidR="00002E25" w:rsidRPr="00BD1AFE" w:rsidRDefault="00002E25" w:rsidP="00F67BE3">
            <w:pPr>
              <w:pStyle w:val="aff5"/>
              <w:jc w:val="left"/>
              <w:rPr>
                <w:rFonts w:ascii="Times New Roman" w:hAnsi="Times New Roman" w:cs="Times New Roman"/>
                <w:b/>
                <w:sz w:val="22"/>
                <w:szCs w:val="22"/>
              </w:rPr>
            </w:pPr>
            <w:r w:rsidRPr="00BD1AFE">
              <w:rPr>
                <w:rFonts w:ascii="Times New Roman" w:hAnsi="Times New Roman" w:cs="Times New Roman"/>
                <w:b/>
                <w:sz w:val="22"/>
                <w:szCs w:val="22"/>
              </w:rPr>
              <w:t>1 специалист, 1 выполняет государственный контроль</w:t>
            </w:r>
          </w:p>
        </w:tc>
        <w:tc>
          <w:tcPr>
            <w:tcW w:w="2869" w:type="dxa"/>
            <w:gridSpan w:val="4"/>
            <w:tcBorders>
              <w:top w:val="single" w:sz="4" w:space="0" w:color="auto"/>
              <w:left w:val="single" w:sz="4" w:space="0" w:color="auto"/>
              <w:bottom w:val="single" w:sz="4" w:space="0" w:color="auto"/>
            </w:tcBorders>
          </w:tcPr>
          <w:p w:rsidR="00002E25" w:rsidRPr="00BD1AFE" w:rsidRDefault="00002E25" w:rsidP="00F67BE3">
            <w:pPr>
              <w:pStyle w:val="aff5"/>
              <w:jc w:val="left"/>
              <w:rPr>
                <w:rFonts w:ascii="Times New Roman" w:hAnsi="Times New Roman" w:cs="Times New Roman"/>
                <w:b/>
                <w:sz w:val="22"/>
                <w:szCs w:val="22"/>
              </w:rPr>
            </w:pPr>
            <w:r w:rsidRPr="00BD1AFE">
              <w:rPr>
                <w:rFonts w:ascii="Times New Roman" w:hAnsi="Times New Roman" w:cs="Times New Roman"/>
                <w:b/>
                <w:sz w:val="22"/>
                <w:szCs w:val="22"/>
              </w:rPr>
              <w:t>1 специалист, 1 выполняет государственный контроль</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сведения о квалификации работников, о мероприятиях по повышению их квалификации</w:t>
            </w:r>
          </w:p>
        </w:tc>
        <w:tc>
          <w:tcPr>
            <w:tcW w:w="2345"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6D101D">
            <w:pPr>
              <w:pStyle w:val="aff5"/>
              <w:jc w:val="left"/>
              <w:rPr>
                <w:rFonts w:ascii="Times New Roman" w:hAnsi="Times New Roman" w:cs="Times New Roman"/>
                <w:sz w:val="22"/>
                <w:szCs w:val="22"/>
              </w:rPr>
            </w:pPr>
            <w:r>
              <w:rPr>
                <w:rFonts w:ascii="Times New Roman" w:hAnsi="Times New Roman" w:cs="Times New Roman"/>
                <w:sz w:val="22"/>
                <w:szCs w:val="22"/>
              </w:rPr>
              <w:t>Среднее профессиональное</w:t>
            </w:r>
            <w:r w:rsidRPr="00D31B7C">
              <w:rPr>
                <w:rFonts w:ascii="Times New Roman" w:hAnsi="Times New Roman" w:cs="Times New Roman"/>
                <w:sz w:val="22"/>
                <w:szCs w:val="22"/>
              </w:rPr>
              <w:t xml:space="preserve">       образование, проведение мероприятий по повышению квалификации сотрудника не предусмотрено</w:t>
            </w:r>
          </w:p>
        </w:tc>
        <w:tc>
          <w:tcPr>
            <w:tcW w:w="2909" w:type="dxa"/>
            <w:gridSpan w:val="7"/>
            <w:tcBorders>
              <w:top w:val="single" w:sz="4" w:space="0" w:color="auto"/>
              <w:left w:val="single" w:sz="4" w:space="0" w:color="auto"/>
              <w:bottom w:val="single" w:sz="4" w:space="0" w:color="auto"/>
              <w:right w:val="single" w:sz="4" w:space="0" w:color="auto"/>
            </w:tcBorders>
          </w:tcPr>
          <w:p w:rsidR="00002E25" w:rsidRPr="00D31B7C" w:rsidRDefault="00002E25" w:rsidP="006D101D">
            <w:pPr>
              <w:ind w:firstLine="0"/>
              <w:jc w:val="left"/>
              <w:rPr>
                <w:rFonts w:ascii="Times New Roman" w:hAnsi="Times New Roman" w:cs="Times New Roman"/>
                <w:sz w:val="22"/>
                <w:szCs w:val="22"/>
              </w:rPr>
            </w:pPr>
            <w:r>
              <w:rPr>
                <w:rFonts w:ascii="Times New Roman" w:hAnsi="Times New Roman" w:cs="Times New Roman"/>
                <w:sz w:val="22"/>
                <w:szCs w:val="22"/>
              </w:rPr>
              <w:t>Среднее профессиональное</w:t>
            </w:r>
            <w:r w:rsidRPr="00D31B7C">
              <w:rPr>
                <w:rFonts w:ascii="Times New Roman" w:hAnsi="Times New Roman" w:cs="Times New Roman"/>
                <w:sz w:val="22"/>
                <w:szCs w:val="22"/>
              </w:rPr>
              <w:t xml:space="preserve">       образование, проведение мероприятий по повышению квалификации сотрудника не предусмотрено</w:t>
            </w:r>
          </w:p>
        </w:tc>
        <w:tc>
          <w:tcPr>
            <w:tcW w:w="2869" w:type="dxa"/>
            <w:gridSpan w:val="4"/>
            <w:tcBorders>
              <w:top w:val="single" w:sz="4" w:space="0" w:color="auto"/>
              <w:left w:val="single" w:sz="4" w:space="0" w:color="auto"/>
              <w:bottom w:val="single" w:sz="4" w:space="0" w:color="auto"/>
            </w:tcBorders>
          </w:tcPr>
          <w:p w:rsidR="00002E25" w:rsidRPr="00D31B7C" w:rsidRDefault="00002E25" w:rsidP="006D101D">
            <w:pPr>
              <w:ind w:firstLine="0"/>
              <w:jc w:val="left"/>
              <w:rPr>
                <w:rFonts w:ascii="Times New Roman" w:hAnsi="Times New Roman" w:cs="Times New Roman"/>
                <w:sz w:val="22"/>
                <w:szCs w:val="22"/>
              </w:rPr>
            </w:pPr>
            <w:r>
              <w:rPr>
                <w:rFonts w:ascii="Times New Roman" w:hAnsi="Times New Roman" w:cs="Times New Roman"/>
                <w:sz w:val="22"/>
                <w:szCs w:val="22"/>
              </w:rPr>
              <w:t>Среднее профессиональное</w:t>
            </w:r>
            <w:r w:rsidRPr="00D31B7C">
              <w:rPr>
                <w:rFonts w:ascii="Times New Roman" w:hAnsi="Times New Roman" w:cs="Times New Roman"/>
                <w:sz w:val="22"/>
                <w:szCs w:val="22"/>
              </w:rPr>
              <w:t xml:space="preserve">       образование, проведение мероприятий по повышению квалификации сотрудника не предусмотрено</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данные о средней нагрузке на одного работника по фактически выполненному в отчетный период объему функций по контролю</w:t>
            </w:r>
          </w:p>
        </w:tc>
        <w:tc>
          <w:tcPr>
            <w:tcW w:w="2345" w:type="dxa"/>
            <w:gridSpan w:val="5"/>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100%</w:t>
            </w:r>
          </w:p>
        </w:tc>
        <w:tc>
          <w:tcPr>
            <w:tcW w:w="2909" w:type="dxa"/>
            <w:gridSpan w:val="7"/>
            <w:tcBorders>
              <w:top w:val="single" w:sz="4" w:space="0" w:color="auto"/>
              <w:left w:val="single" w:sz="4" w:space="0" w:color="auto"/>
              <w:bottom w:val="single" w:sz="4" w:space="0" w:color="auto"/>
              <w:right w:val="single" w:sz="4" w:space="0" w:color="auto"/>
            </w:tcBorders>
          </w:tcPr>
          <w:p w:rsidR="00002E25" w:rsidRPr="00D31B7C" w:rsidRDefault="00002E25">
            <w:pPr>
              <w:rPr>
                <w:rFonts w:ascii="Times New Roman" w:hAnsi="Times New Roman" w:cs="Times New Roman"/>
                <w:sz w:val="22"/>
                <w:szCs w:val="22"/>
              </w:rPr>
            </w:pPr>
            <w:r w:rsidRPr="00D31B7C">
              <w:rPr>
                <w:rFonts w:ascii="Times New Roman" w:hAnsi="Times New Roman" w:cs="Times New Roman"/>
                <w:sz w:val="22"/>
                <w:szCs w:val="22"/>
              </w:rPr>
              <w:t>100%</w:t>
            </w:r>
          </w:p>
        </w:tc>
        <w:tc>
          <w:tcPr>
            <w:tcW w:w="2869" w:type="dxa"/>
            <w:gridSpan w:val="4"/>
            <w:tcBorders>
              <w:top w:val="single" w:sz="4" w:space="0" w:color="auto"/>
              <w:left w:val="single" w:sz="4" w:space="0" w:color="auto"/>
              <w:bottom w:val="single" w:sz="4" w:space="0" w:color="auto"/>
            </w:tcBorders>
          </w:tcPr>
          <w:p w:rsidR="00002E25" w:rsidRPr="00D31B7C" w:rsidRDefault="00002E25">
            <w:pPr>
              <w:rPr>
                <w:rFonts w:ascii="Times New Roman" w:hAnsi="Times New Roman" w:cs="Times New Roman"/>
                <w:sz w:val="22"/>
                <w:szCs w:val="22"/>
              </w:rPr>
            </w:pPr>
            <w:r w:rsidRPr="00D31B7C">
              <w:rPr>
                <w:rFonts w:ascii="Times New Roman" w:hAnsi="Times New Roman" w:cs="Times New Roman"/>
                <w:sz w:val="22"/>
                <w:szCs w:val="22"/>
              </w:rPr>
              <w:t>100%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 xml:space="preserve">численность экспертов и представителей экспертных </w:t>
            </w:r>
            <w:r w:rsidRPr="00D31B7C">
              <w:rPr>
                <w:rFonts w:ascii="Times New Roman" w:hAnsi="Times New Roman" w:cs="Times New Roman"/>
                <w:sz w:val="22"/>
                <w:szCs w:val="22"/>
              </w:rPr>
              <w:lastRenderedPageBreak/>
              <w:t>организаций, привлекаемых к проведению мероприятий по контролю (при их наличии)</w:t>
            </w:r>
          </w:p>
        </w:tc>
        <w:tc>
          <w:tcPr>
            <w:tcW w:w="2345" w:type="dxa"/>
            <w:gridSpan w:val="5"/>
            <w:tcBorders>
              <w:top w:val="single" w:sz="4" w:space="0" w:color="auto"/>
              <w:left w:val="single" w:sz="4" w:space="0" w:color="auto"/>
              <w:bottom w:val="single" w:sz="4" w:space="0" w:color="auto"/>
              <w:right w:val="single" w:sz="4" w:space="0" w:color="auto"/>
            </w:tcBorders>
          </w:tcPr>
          <w:p w:rsidR="00002E25" w:rsidRPr="00D31B7C" w:rsidRDefault="00BD1AFE" w:rsidP="00F92BE0">
            <w:pPr>
              <w:pStyle w:val="aff5"/>
              <w:rPr>
                <w:rFonts w:ascii="Times New Roman" w:hAnsi="Times New Roman" w:cs="Times New Roman"/>
                <w:sz w:val="22"/>
                <w:szCs w:val="22"/>
              </w:rPr>
            </w:pPr>
            <w:r>
              <w:rPr>
                <w:rFonts w:ascii="Times New Roman" w:hAnsi="Times New Roman" w:cs="Times New Roman"/>
                <w:sz w:val="22"/>
                <w:szCs w:val="22"/>
              </w:rPr>
              <w:lastRenderedPageBreak/>
              <w:t>0</w:t>
            </w:r>
          </w:p>
        </w:tc>
        <w:tc>
          <w:tcPr>
            <w:tcW w:w="2909" w:type="dxa"/>
            <w:gridSpan w:val="7"/>
            <w:tcBorders>
              <w:top w:val="single" w:sz="4" w:space="0" w:color="auto"/>
              <w:left w:val="single" w:sz="4" w:space="0" w:color="auto"/>
              <w:bottom w:val="single" w:sz="4" w:space="0" w:color="auto"/>
              <w:right w:val="single" w:sz="4" w:space="0" w:color="auto"/>
            </w:tcBorders>
          </w:tcPr>
          <w:p w:rsidR="00002E25" w:rsidRPr="00D31B7C" w:rsidRDefault="00BD1AFE" w:rsidP="00F92BE0">
            <w:pPr>
              <w:pStyle w:val="aff5"/>
              <w:rPr>
                <w:rFonts w:ascii="Times New Roman" w:hAnsi="Times New Roman" w:cs="Times New Roman"/>
                <w:sz w:val="22"/>
                <w:szCs w:val="22"/>
              </w:rPr>
            </w:pPr>
            <w:r>
              <w:rPr>
                <w:rFonts w:ascii="Times New Roman" w:hAnsi="Times New Roman" w:cs="Times New Roman"/>
                <w:sz w:val="22"/>
                <w:szCs w:val="22"/>
              </w:rPr>
              <w:t>0</w:t>
            </w:r>
          </w:p>
        </w:tc>
        <w:tc>
          <w:tcPr>
            <w:tcW w:w="2869" w:type="dxa"/>
            <w:gridSpan w:val="4"/>
            <w:tcBorders>
              <w:top w:val="single" w:sz="4" w:space="0" w:color="auto"/>
              <w:left w:val="single" w:sz="4" w:space="0" w:color="auto"/>
              <w:bottom w:val="single" w:sz="4" w:space="0" w:color="auto"/>
            </w:tcBorders>
          </w:tcPr>
          <w:p w:rsidR="00002E25" w:rsidRPr="00D31B7C" w:rsidRDefault="00BD1AFE" w:rsidP="00F92BE0">
            <w:pPr>
              <w:pStyle w:val="aff5"/>
              <w:rPr>
                <w:rFonts w:ascii="Times New Roman" w:hAnsi="Times New Roman" w:cs="Times New Roman"/>
                <w:sz w:val="22"/>
                <w:szCs w:val="22"/>
              </w:rPr>
            </w:pPr>
            <w:r>
              <w:rPr>
                <w:rFonts w:ascii="Times New Roman" w:hAnsi="Times New Roman" w:cs="Times New Roman"/>
                <w:sz w:val="22"/>
                <w:szCs w:val="22"/>
              </w:rPr>
              <w:t>0</w:t>
            </w:r>
          </w:p>
        </w:tc>
      </w:tr>
      <w:tr w:rsidR="00002E25" w:rsidRPr="00D31B7C" w:rsidTr="00E50CEC">
        <w:tc>
          <w:tcPr>
            <w:tcW w:w="15201" w:type="dxa"/>
            <w:gridSpan w:val="19"/>
            <w:tcBorders>
              <w:top w:val="single" w:sz="4" w:space="0" w:color="auto"/>
              <w:bottom w:val="single" w:sz="4" w:space="0" w:color="auto"/>
            </w:tcBorders>
          </w:tcPr>
          <w:p w:rsidR="00002E25" w:rsidRPr="00D31B7C" w:rsidRDefault="00002E25" w:rsidP="001442F5">
            <w:pPr>
              <w:pStyle w:val="1"/>
              <w:rPr>
                <w:rFonts w:ascii="Times New Roman" w:hAnsi="Times New Roman" w:cs="Times New Roman"/>
                <w:sz w:val="22"/>
                <w:szCs w:val="22"/>
              </w:rPr>
            </w:pPr>
            <w:r w:rsidRPr="00D31B7C">
              <w:rPr>
                <w:rFonts w:ascii="Times New Roman" w:hAnsi="Times New Roman" w:cs="Times New Roman"/>
                <w:sz w:val="22"/>
                <w:szCs w:val="22"/>
              </w:rPr>
              <w:lastRenderedPageBreak/>
              <w:t xml:space="preserve">IV. Проведение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bookmarkStart w:id="4" w:name="_Hlk445737074"/>
            <w:r w:rsidRPr="00D31B7C">
              <w:rPr>
                <w:rFonts w:ascii="Times New Roman" w:hAnsi="Times New Roman" w:cs="Times New Roman"/>
                <w:sz w:val="22"/>
                <w:szCs w:val="22"/>
              </w:rPr>
              <w:t>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1442F5">
            <w:pPr>
              <w:pStyle w:val="affe"/>
              <w:rPr>
                <w:rFonts w:ascii="Times New Roman" w:hAnsi="Times New Roman" w:cs="Times New Roman"/>
                <w:sz w:val="22"/>
                <w:szCs w:val="22"/>
              </w:rPr>
            </w:pPr>
            <w:r w:rsidRPr="00D31B7C">
              <w:rPr>
                <w:rFonts w:ascii="Times New Roman" w:hAnsi="Times New Roman" w:cs="Times New Roman"/>
                <w:sz w:val="22"/>
                <w:szCs w:val="22"/>
              </w:rPr>
              <w:t xml:space="preserve">Сведения, характеризующие выполненную в отчетный период работу по осуществлению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по соответствующим сферам деятельности, в том числе в динамике (по полугодиям и за год)</w:t>
            </w:r>
          </w:p>
        </w:tc>
        <w:tc>
          <w:tcPr>
            <w:tcW w:w="2369" w:type="dxa"/>
            <w:gridSpan w:val="7"/>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Pr>
                <w:rFonts w:ascii="Times New Roman" w:hAnsi="Times New Roman" w:cs="Times New Roman"/>
                <w:sz w:val="22"/>
                <w:szCs w:val="22"/>
              </w:rPr>
              <w:t>0</w:t>
            </w:r>
          </w:p>
        </w:tc>
        <w:tc>
          <w:tcPr>
            <w:tcW w:w="2885" w:type="dxa"/>
            <w:gridSpan w:val="5"/>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Pr>
                <w:rFonts w:ascii="Times New Roman" w:hAnsi="Times New Roman" w:cs="Times New Roman"/>
                <w:sz w:val="22"/>
                <w:szCs w:val="22"/>
              </w:rPr>
              <w:t>0</w:t>
            </w:r>
          </w:p>
        </w:tc>
        <w:tc>
          <w:tcPr>
            <w:tcW w:w="2869" w:type="dxa"/>
            <w:gridSpan w:val="4"/>
            <w:tcBorders>
              <w:top w:val="single" w:sz="4" w:space="0" w:color="auto"/>
              <w:left w:val="single" w:sz="4" w:space="0" w:color="auto"/>
              <w:bottom w:val="single" w:sz="4" w:space="0" w:color="auto"/>
            </w:tcBorders>
          </w:tcPr>
          <w:p w:rsidR="00002E25" w:rsidRPr="00D31B7C" w:rsidRDefault="00002E25">
            <w:pPr>
              <w:pStyle w:val="aff5"/>
              <w:rPr>
                <w:rFonts w:ascii="Times New Roman" w:hAnsi="Times New Roman" w:cs="Times New Roman"/>
                <w:sz w:val="22"/>
                <w:szCs w:val="22"/>
              </w:rPr>
            </w:pPr>
            <w:r>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8123" w:type="dxa"/>
            <w:gridSpan w:val="16"/>
            <w:tcBorders>
              <w:top w:val="single" w:sz="4" w:space="0" w:color="auto"/>
              <w:left w:val="single" w:sz="4" w:space="0" w:color="auto"/>
              <w:bottom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Экспертные организации не привлекались</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3.</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proofErr w:type="gramStart"/>
            <w:r w:rsidRPr="00D31B7C">
              <w:rPr>
                <w:rFonts w:ascii="Times New Roman" w:hAnsi="Times New Roman" w:cs="Times New Roman"/>
                <w:sz w:val="22"/>
                <w:szCs w:val="22"/>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8123" w:type="dxa"/>
            <w:gridSpan w:val="16"/>
            <w:tcBorders>
              <w:top w:val="single" w:sz="4" w:space="0" w:color="auto"/>
              <w:left w:val="single" w:sz="4" w:space="0" w:color="auto"/>
              <w:bottom w:val="single" w:sz="4" w:space="0" w:color="auto"/>
            </w:tcBorders>
          </w:tcPr>
          <w:p w:rsidR="00002E25" w:rsidRPr="00D31B7C" w:rsidRDefault="00002E25">
            <w:pPr>
              <w:pStyle w:val="aff5"/>
              <w:rPr>
                <w:rFonts w:ascii="Times New Roman" w:hAnsi="Times New Roman" w:cs="Times New Roman"/>
                <w:sz w:val="22"/>
                <w:szCs w:val="22"/>
              </w:rPr>
            </w:pPr>
            <w:proofErr w:type="gramStart"/>
            <w:r w:rsidRPr="00D31B7C">
              <w:rPr>
                <w:rFonts w:ascii="Times New Roman" w:hAnsi="Times New Roman" w:cs="Times New Roman"/>
                <w:sz w:val="22"/>
                <w:szCs w:val="22"/>
              </w:rPr>
              <w:t>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roofErr w:type="gramEnd"/>
          </w:p>
        </w:tc>
      </w:tr>
      <w:tr w:rsidR="00002E25" w:rsidRPr="003818EC" w:rsidTr="00FB616E">
        <w:tblPrEx>
          <w:tblBorders>
            <w:insideH w:val="single" w:sz="4" w:space="0" w:color="auto"/>
            <w:insideV w:val="single" w:sz="4" w:space="0" w:color="auto"/>
          </w:tblBorders>
          <w:tblCellMar>
            <w:top w:w="102" w:type="dxa"/>
            <w:left w:w="62" w:type="dxa"/>
            <w:bottom w:w="102" w:type="dxa"/>
            <w:right w:w="62" w:type="dxa"/>
          </w:tblCellMar>
        </w:tblPrEx>
        <w:trPr>
          <w:gridAfter w:val="1"/>
          <w:wAfter w:w="34" w:type="dxa"/>
        </w:trPr>
        <w:tc>
          <w:tcPr>
            <w:tcW w:w="844" w:type="dxa"/>
          </w:tcPr>
          <w:p w:rsidR="00002E25" w:rsidRPr="00E50CEC" w:rsidRDefault="00002E25" w:rsidP="00E50CEC">
            <w:pPr>
              <w:pStyle w:val="ConsPlusNormal"/>
              <w:jc w:val="center"/>
              <w:rPr>
                <w:rFonts w:ascii="Times New Roman" w:hAnsi="Times New Roman" w:cs="Times New Roman"/>
                <w:szCs w:val="22"/>
              </w:rPr>
            </w:pPr>
            <w:r w:rsidRPr="00E50CEC">
              <w:rPr>
                <w:rFonts w:ascii="Times New Roman" w:hAnsi="Times New Roman" w:cs="Times New Roman"/>
                <w:szCs w:val="22"/>
              </w:rPr>
              <w:t>4.</w:t>
            </w:r>
          </w:p>
        </w:tc>
        <w:tc>
          <w:tcPr>
            <w:tcW w:w="6234" w:type="dxa"/>
            <w:gridSpan w:val="2"/>
          </w:tcPr>
          <w:p w:rsidR="00002E25" w:rsidRPr="00E50CEC" w:rsidRDefault="00002E25" w:rsidP="00F67BE3">
            <w:pPr>
              <w:pStyle w:val="ConsPlusNormal"/>
              <w:jc w:val="both"/>
              <w:rPr>
                <w:rFonts w:ascii="Times New Roman" w:hAnsi="Times New Roman" w:cs="Times New Roman"/>
                <w:szCs w:val="22"/>
              </w:rPr>
            </w:pPr>
            <w:r w:rsidRPr="00E50CEC">
              <w:rPr>
                <w:rFonts w:ascii="Times New Roman" w:hAnsi="Times New Roman" w:cs="Times New Roman"/>
                <w:szCs w:val="22"/>
              </w:rPr>
              <w:t xml:space="preserve">Сведения о применении </w:t>
            </w:r>
            <w:proofErr w:type="gramStart"/>
            <w:r w:rsidRPr="00E50CEC">
              <w:rPr>
                <w:rFonts w:ascii="Times New Roman" w:hAnsi="Times New Roman" w:cs="Times New Roman"/>
                <w:szCs w:val="22"/>
              </w:rPr>
              <w:t>риск-ориентированного</w:t>
            </w:r>
            <w:proofErr w:type="gramEnd"/>
            <w:r w:rsidRPr="00E50CEC">
              <w:rPr>
                <w:rFonts w:ascii="Times New Roman" w:hAnsi="Times New Roman" w:cs="Times New Roman"/>
                <w:szCs w:val="22"/>
              </w:rPr>
              <w:t xml:space="preserve"> подхода при организации и осуществлении </w:t>
            </w:r>
            <w:r w:rsidRPr="009B6CF8">
              <w:rPr>
                <w:rFonts w:ascii="Times New Roman" w:hAnsi="Times New Roman" w:cs="Times New Roman"/>
                <w:szCs w:val="22"/>
              </w:rPr>
              <w:t xml:space="preserve">государственного </w:t>
            </w:r>
            <w:r w:rsidRPr="00D31B7C">
              <w:rPr>
                <w:rFonts w:ascii="Times New Roman" w:hAnsi="Times New Roman" w:cs="Times New Roman"/>
                <w:szCs w:val="22"/>
              </w:rPr>
              <w:t>контроля</w:t>
            </w:r>
            <w:r w:rsidR="00BC35D0">
              <w:rPr>
                <w:rFonts w:ascii="Times New Roman" w:hAnsi="Times New Roman" w:cs="Times New Roman"/>
                <w:szCs w:val="22"/>
              </w:rPr>
              <w:t xml:space="preserve"> </w:t>
            </w:r>
            <w:r w:rsidR="00BC35D0" w:rsidRPr="00BC35D0">
              <w:rPr>
                <w:rFonts w:ascii="Times New Roman" w:hAnsi="Times New Roman" w:cs="Times New Roman"/>
                <w:szCs w:val="22"/>
              </w:rPr>
              <w:t>(надзор)</w:t>
            </w:r>
          </w:p>
        </w:tc>
        <w:tc>
          <w:tcPr>
            <w:tcW w:w="2274" w:type="dxa"/>
            <w:gridSpan w:val="4"/>
          </w:tcPr>
          <w:p w:rsidR="00002E25" w:rsidRPr="00E50CEC" w:rsidRDefault="00BD1AFE" w:rsidP="00F67BE3">
            <w:pPr>
              <w:pStyle w:val="ConsPlusNormal"/>
              <w:rPr>
                <w:rFonts w:ascii="Times New Roman" w:hAnsi="Times New Roman" w:cs="Times New Roman"/>
                <w:sz w:val="24"/>
                <w:szCs w:val="24"/>
              </w:rPr>
            </w:pPr>
            <w:proofErr w:type="gramStart"/>
            <w:r w:rsidRPr="00BD1AFE">
              <w:rPr>
                <w:rFonts w:ascii="Times New Roman" w:hAnsi="Times New Roman" w:cs="Times New Roman"/>
                <w:sz w:val="24"/>
                <w:szCs w:val="24"/>
              </w:rPr>
              <w:t>риск-ориентированный</w:t>
            </w:r>
            <w:proofErr w:type="gramEnd"/>
            <w:r w:rsidRPr="00BD1AFE">
              <w:rPr>
                <w:rFonts w:ascii="Times New Roman" w:hAnsi="Times New Roman" w:cs="Times New Roman"/>
                <w:sz w:val="24"/>
                <w:szCs w:val="24"/>
              </w:rPr>
              <w:t xml:space="preserve"> подход не применяется</w:t>
            </w:r>
          </w:p>
        </w:tc>
        <w:tc>
          <w:tcPr>
            <w:tcW w:w="2980" w:type="dxa"/>
            <w:gridSpan w:val="8"/>
          </w:tcPr>
          <w:p w:rsidR="00002E25" w:rsidRPr="00E50CEC" w:rsidRDefault="00BD1AFE" w:rsidP="00F67BE3">
            <w:pPr>
              <w:pStyle w:val="ConsPlusNormal"/>
              <w:rPr>
                <w:rFonts w:ascii="Times New Roman" w:hAnsi="Times New Roman" w:cs="Times New Roman"/>
                <w:sz w:val="24"/>
                <w:szCs w:val="24"/>
              </w:rPr>
            </w:pPr>
            <w:proofErr w:type="gramStart"/>
            <w:r w:rsidRPr="00BD1AFE">
              <w:rPr>
                <w:rFonts w:ascii="Times New Roman" w:hAnsi="Times New Roman" w:cs="Times New Roman"/>
                <w:sz w:val="24"/>
                <w:szCs w:val="24"/>
              </w:rPr>
              <w:t>риск-ориентированный</w:t>
            </w:r>
            <w:proofErr w:type="gramEnd"/>
            <w:r w:rsidRPr="00BD1AFE">
              <w:rPr>
                <w:rFonts w:ascii="Times New Roman" w:hAnsi="Times New Roman" w:cs="Times New Roman"/>
                <w:sz w:val="24"/>
                <w:szCs w:val="24"/>
              </w:rPr>
              <w:t xml:space="preserve"> подход не применяется</w:t>
            </w:r>
          </w:p>
        </w:tc>
        <w:tc>
          <w:tcPr>
            <w:tcW w:w="2835" w:type="dxa"/>
            <w:gridSpan w:val="3"/>
          </w:tcPr>
          <w:p w:rsidR="00002E25" w:rsidRPr="00E50CEC" w:rsidRDefault="00BD1AFE" w:rsidP="00F67BE3">
            <w:pPr>
              <w:pStyle w:val="ConsPlusNormal"/>
              <w:rPr>
                <w:rFonts w:ascii="Times New Roman" w:hAnsi="Times New Roman" w:cs="Times New Roman"/>
                <w:sz w:val="24"/>
                <w:szCs w:val="24"/>
              </w:rPr>
            </w:pPr>
            <w:proofErr w:type="gramStart"/>
            <w:r w:rsidRPr="00BD1AFE">
              <w:rPr>
                <w:rFonts w:ascii="Times New Roman" w:hAnsi="Times New Roman" w:cs="Times New Roman"/>
                <w:sz w:val="24"/>
                <w:szCs w:val="24"/>
              </w:rPr>
              <w:t>риск-ориентированный</w:t>
            </w:r>
            <w:proofErr w:type="gramEnd"/>
            <w:r w:rsidRPr="00BD1AFE">
              <w:rPr>
                <w:rFonts w:ascii="Times New Roman" w:hAnsi="Times New Roman" w:cs="Times New Roman"/>
                <w:sz w:val="24"/>
                <w:szCs w:val="24"/>
              </w:rPr>
              <w:t xml:space="preserve"> подход не применяется</w:t>
            </w:r>
          </w:p>
        </w:tc>
      </w:tr>
      <w:tr w:rsidR="00002E25" w:rsidRPr="003818EC" w:rsidTr="00FB616E">
        <w:tblPrEx>
          <w:tblBorders>
            <w:insideH w:val="single" w:sz="4" w:space="0" w:color="auto"/>
            <w:insideV w:val="single" w:sz="4" w:space="0" w:color="auto"/>
          </w:tblBorders>
          <w:tblCellMar>
            <w:top w:w="102" w:type="dxa"/>
            <w:left w:w="62" w:type="dxa"/>
            <w:bottom w:w="102" w:type="dxa"/>
            <w:right w:w="62" w:type="dxa"/>
          </w:tblCellMar>
        </w:tblPrEx>
        <w:trPr>
          <w:gridAfter w:val="1"/>
          <w:wAfter w:w="34" w:type="dxa"/>
        </w:trPr>
        <w:tc>
          <w:tcPr>
            <w:tcW w:w="844" w:type="dxa"/>
          </w:tcPr>
          <w:p w:rsidR="00002E25" w:rsidRPr="00E50CEC" w:rsidRDefault="00002E25" w:rsidP="00E50CEC">
            <w:pPr>
              <w:pStyle w:val="ConsPlusNormal"/>
              <w:jc w:val="center"/>
              <w:rPr>
                <w:rFonts w:ascii="Times New Roman" w:hAnsi="Times New Roman" w:cs="Times New Roman"/>
                <w:szCs w:val="22"/>
              </w:rPr>
            </w:pPr>
            <w:r w:rsidRPr="00E50CEC">
              <w:rPr>
                <w:rFonts w:ascii="Times New Roman" w:hAnsi="Times New Roman" w:cs="Times New Roman"/>
                <w:szCs w:val="22"/>
              </w:rPr>
              <w:t>5.</w:t>
            </w:r>
          </w:p>
        </w:tc>
        <w:tc>
          <w:tcPr>
            <w:tcW w:w="6234" w:type="dxa"/>
            <w:gridSpan w:val="2"/>
          </w:tcPr>
          <w:p w:rsidR="00002E25" w:rsidRPr="00E50CEC" w:rsidRDefault="00002E25" w:rsidP="00F67BE3">
            <w:pPr>
              <w:pStyle w:val="ConsPlusNormal"/>
              <w:jc w:val="both"/>
              <w:rPr>
                <w:rFonts w:ascii="Times New Roman" w:hAnsi="Times New Roman" w:cs="Times New Roman"/>
                <w:szCs w:val="22"/>
              </w:rPr>
            </w:pPr>
            <w:r w:rsidRPr="00E50CEC">
              <w:rPr>
                <w:rFonts w:ascii="Times New Roman" w:hAnsi="Times New Roman" w:cs="Times New Roman"/>
                <w:szCs w:val="22"/>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2274" w:type="dxa"/>
            <w:gridSpan w:val="4"/>
          </w:tcPr>
          <w:p w:rsidR="00002E25" w:rsidRPr="00E50CEC" w:rsidRDefault="00BD1AFE" w:rsidP="00F67BE3">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c>
          <w:tcPr>
            <w:tcW w:w="2980" w:type="dxa"/>
            <w:gridSpan w:val="8"/>
          </w:tcPr>
          <w:p w:rsidR="00002E25" w:rsidRPr="00E50CEC" w:rsidRDefault="00BD1AFE" w:rsidP="00F67BE3">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c>
          <w:tcPr>
            <w:tcW w:w="2835" w:type="dxa"/>
            <w:gridSpan w:val="3"/>
          </w:tcPr>
          <w:p w:rsidR="00002E25" w:rsidRPr="00E50CEC" w:rsidRDefault="00BD1AFE" w:rsidP="00F67BE3">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r>
      <w:tr w:rsidR="00002E25" w:rsidRPr="003818EC" w:rsidTr="00FB616E">
        <w:tblPrEx>
          <w:tblBorders>
            <w:insideH w:val="single" w:sz="4" w:space="0" w:color="auto"/>
            <w:insideV w:val="single" w:sz="4" w:space="0" w:color="auto"/>
          </w:tblBorders>
          <w:tblCellMar>
            <w:top w:w="102" w:type="dxa"/>
            <w:left w:w="62" w:type="dxa"/>
            <w:bottom w:w="102" w:type="dxa"/>
            <w:right w:w="62" w:type="dxa"/>
          </w:tblCellMar>
        </w:tblPrEx>
        <w:trPr>
          <w:gridAfter w:val="1"/>
          <w:wAfter w:w="34" w:type="dxa"/>
        </w:trPr>
        <w:tc>
          <w:tcPr>
            <w:tcW w:w="844" w:type="dxa"/>
          </w:tcPr>
          <w:p w:rsidR="00002E25" w:rsidRPr="00E50CEC" w:rsidRDefault="00002E25" w:rsidP="00E50CEC">
            <w:pPr>
              <w:pStyle w:val="ConsPlusNormal"/>
              <w:jc w:val="center"/>
              <w:rPr>
                <w:rFonts w:ascii="Times New Roman" w:hAnsi="Times New Roman" w:cs="Times New Roman"/>
                <w:szCs w:val="22"/>
              </w:rPr>
            </w:pPr>
            <w:r w:rsidRPr="00E50CEC">
              <w:rPr>
                <w:rFonts w:ascii="Times New Roman" w:hAnsi="Times New Roman" w:cs="Times New Roman"/>
                <w:szCs w:val="22"/>
              </w:rPr>
              <w:t>6.</w:t>
            </w:r>
          </w:p>
        </w:tc>
        <w:tc>
          <w:tcPr>
            <w:tcW w:w="6234" w:type="dxa"/>
            <w:gridSpan w:val="2"/>
          </w:tcPr>
          <w:p w:rsidR="00002E25" w:rsidRPr="00E50CEC" w:rsidRDefault="00002E25" w:rsidP="00F67BE3">
            <w:pPr>
              <w:pStyle w:val="ConsPlusNormal"/>
              <w:jc w:val="both"/>
              <w:rPr>
                <w:rFonts w:ascii="Times New Roman" w:hAnsi="Times New Roman" w:cs="Times New Roman"/>
                <w:szCs w:val="22"/>
              </w:rPr>
            </w:pPr>
            <w:r w:rsidRPr="00E50CEC">
              <w:rPr>
                <w:rFonts w:ascii="Times New Roman" w:hAnsi="Times New Roman" w:cs="Times New Roman"/>
                <w:szCs w:val="22"/>
              </w:rPr>
              <w:t xml:space="preserve">Сведения о проведении мероприятий по контролю, при проведении которых не требуется взаимодействие органа государственного контроля (надзора), </w:t>
            </w:r>
            <w:r w:rsidRPr="009B6CF8">
              <w:rPr>
                <w:rFonts w:ascii="Times New Roman" w:hAnsi="Times New Roman" w:cs="Times New Roman"/>
                <w:szCs w:val="22"/>
              </w:rPr>
              <w:t xml:space="preserve">государственного </w:t>
            </w:r>
            <w:r w:rsidRPr="00E50CEC">
              <w:rPr>
                <w:rFonts w:ascii="Times New Roman" w:hAnsi="Times New Roman" w:cs="Times New Roman"/>
                <w:szCs w:val="22"/>
              </w:rPr>
              <w:t>контрол</w:t>
            </w:r>
            <w:proofErr w:type="gramStart"/>
            <w:r w:rsidRPr="00E50CEC">
              <w:rPr>
                <w:rFonts w:ascii="Times New Roman" w:hAnsi="Times New Roman" w:cs="Times New Roman"/>
                <w:szCs w:val="22"/>
              </w:rPr>
              <w:t>я</w:t>
            </w:r>
            <w:r w:rsidR="00BC35D0" w:rsidRPr="00BC35D0">
              <w:rPr>
                <w:rFonts w:ascii="Times New Roman" w:hAnsi="Times New Roman" w:cs="Times New Roman"/>
                <w:szCs w:val="22"/>
              </w:rPr>
              <w:t>(</w:t>
            </w:r>
            <w:proofErr w:type="gramEnd"/>
            <w:r w:rsidR="00BC35D0" w:rsidRPr="00BC35D0">
              <w:rPr>
                <w:rFonts w:ascii="Times New Roman" w:hAnsi="Times New Roman" w:cs="Times New Roman"/>
                <w:szCs w:val="22"/>
              </w:rPr>
              <w:t>надзор)</w:t>
            </w:r>
            <w:r w:rsidRPr="00E50CEC">
              <w:rPr>
                <w:rFonts w:ascii="Times New Roman" w:hAnsi="Times New Roman" w:cs="Times New Roman"/>
                <w:szCs w:val="22"/>
              </w:rPr>
              <w:t>, с юридическими лицами и индивидуальными предпринимателями</w:t>
            </w:r>
          </w:p>
        </w:tc>
        <w:tc>
          <w:tcPr>
            <w:tcW w:w="2274" w:type="dxa"/>
            <w:gridSpan w:val="4"/>
          </w:tcPr>
          <w:p w:rsidR="00002E25" w:rsidRPr="00E50CEC" w:rsidRDefault="00BD1AFE" w:rsidP="00F67BE3">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c>
          <w:tcPr>
            <w:tcW w:w="2980" w:type="dxa"/>
            <w:gridSpan w:val="8"/>
          </w:tcPr>
          <w:p w:rsidR="00002E25" w:rsidRPr="00E50CEC" w:rsidRDefault="00BD1AFE" w:rsidP="00F67BE3">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c>
          <w:tcPr>
            <w:tcW w:w="2835" w:type="dxa"/>
            <w:gridSpan w:val="3"/>
          </w:tcPr>
          <w:p w:rsidR="00002E25" w:rsidRPr="00E50CEC" w:rsidRDefault="00BD1AFE" w:rsidP="00F67BE3">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r>
      <w:tr w:rsidR="00002E25" w:rsidRPr="003818EC" w:rsidTr="00FB616E">
        <w:tblPrEx>
          <w:tblBorders>
            <w:insideH w:val="single" w:sz="4" w:space="0" w:color="auto"/>
            <w:insideV w:val="single" w:sz="4" w:space="0" w:color="auto"/>
          </w:tblBorders>
          <w:tblCellMar>
            <w:top w:w="102" w:type="dxa"/>
            <w:left w:w="62" w:type="dxa"/>
            <w:bottom w:w="102" w:type="dxa"/>
            <w:right w:w="62" w:type="dxa"/>
          </w:tblCellMar>
        </w:tblPrEx>
        <w:trPr>
          <w:gridAfter w:val="1"/>
          <w:wAfter w:w="34" w:type="dxa"/>
        </w:trPr>
        <w:tc>
          <w:tcPr>
            <w:tcW w:w="844" w:type="dxa"/>
          </w:tcPr>
          <w:p w:rsidR="00002E25" w:rsidRPr="00E50CEC" w:rsidRDefault="00002E25" w:rsidP="00E50CEC">
            <w:pPr>
              <w:pStyle w:val="ConsPlusNormal"/>
              <w:jc w:val="center"/>
              <w:rPr>
                <w:rFonts w:ascii="Times New Roman" w:hAnsi="Times New Roman" w:cs="Times New Roman"/>
                <w:szCs w:val="22"/>
              </w:rPr>
            </w:pPr>
            <w:r w:rsidRPr="00E50CEC">
              <w:rPr>
                <w:rFonts w:ascii="Times New Roman" w:hAnsi="Times New Roman" w:cs="Times New Roman"/>
                <w:szCs w:val="22"/>
              </w:rPr>
              <w:t>7.</w:t>
            </w:r>
          </w:p>
        </w:tc>
        <w:tc>
          <w:tcPr>
            <w:tcW w:w="6234" w:type="dxa"/>
            <w:gridSpan w:val="2"/>
          </w:tcPr>
          <w:p w:rsidR="00002E25" w:rsidRPr="00E50CEC" w:rsidRDefault="00002E25" w:rsidP="00F67BE3">
            <w:pPr>
              <w:pStyle w:val="ConsPlusNormal"/>
              <w:jc w:val="both"/>
              <w:rPr>
                <w:rFonts w:ascii="Times New Roman" w:hAnsi="Times New Roman" w:cs="Times New Roman"/>
                <w:szCs w:val="22"/>
              </w:rPr>
            </w:pPr>
            <w:r w:rsidRPr="00E50CEC">
              <w:rPr>
                <w:rFonts w:ascii="Times New Roman" w:hAnsi="Times New Roman" w:cs="Times New Roman"/>
                <w:szCs w:val="22"/>
              </w:rPr>
              <w:t xml:space="preserve">Сведения о количестве проведенных в отчетном периоде </w:t>
            </w:r>
            <w:r w:rsidRPr="00E50CEC">
              <w:rPr>
                <w:rFonts w:ascii="Times New Roman" w:hAnsi="Times New Roman" w:cs="Times New Roman"/>
                <w:szCs w:val="22"/>
              </w:rPr>
              <w:lastRenderedPageBreak/>
              <w:t>проверок в отношении субъектов малого предпринимательства</w:t>
            </w:r>
          </w:p>
        </w:tc>
        <w:tc>
          <w:tcPr>
            <w:tcW w:w="2274" w:type="dxa"/>
            <w:gridSpan w:val="4"/>
          </w:tcPr>
          <w:p w:rsidR="00002E25" w:rsidRPr="003818EC" w:rsidRDefault="00BD1AFE" w:rsidP="00E50CEC">
            <w:pPr>
              <w:pStyle w:val="ConsPlusNormal"/>
              <w:rPr>
                <w:rFonts w:ascii="Times New Roman" w:hAnsi="Times New Roman" w:cs="Times New Roman"/>
                <w:sz w:val="24"/>
                <w:szCs w:val="24"/>
              </w:rPr>
            </w:pPr>
            <w:r w:rsidRPr="00BD1AFE">
              <w:rPr>
                <w:rFonts w:ascii="Times New Roman" w:hAnsi="Times New Roman" w:cs="Times New Roman"/>
                <w:sz w:val="24"/>
                <w:szCs w:val="24"/>
              </w:rPr>
              <w:lastRenderedPageBreak/>
              <w:t>не проводились</w:t>
            </w:r>
          </w:p>
        </w:tc>
        <w:tc>
          <w:tcPr>
            <w:tcW w:w="2980" w:type="dxa"/>
            <w:gridSpan w:val="8"/>
          </w:tcPr>
          <w:p w:rsidR="00002E25" w:rsidRPr="003818EC" w:rsidRDefault="00BD1AFE" w:rsidP="00E50CEC">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c>
          <w:tcPr>
            <w:tcW w:w="2835" w:type="dxa"/>
            <w:gridSpan w:val="3"/>
          </w:tcPr>
          <w:p w:rsidR="00002E25" w:rsidRPr="003818EC" w:rsidRDefault="00BD1AFE" w:rsidP="00E50CEC">
            <w:pPr>
              <w:pStyle w:val="ConsPlusNormal"/>
              <w:rPr>
                <w:rFonts w:ascii="Times New Roman" w:hAnsi="Times New Roman" w:cs="Times New Roman"/>
                <w:sz w:val="24"/>
                <w:szCs w:val="24"/>
              </w:rPr>
            </w:pPr>
            <w:r w:rsidRPr="00BD1AFE">
              <w:rPr>
                <w:rFonts w:ascii="Times New Roman" w:hAnsi="Times New Roman" w:cs="Times New Roman"/>
                <w:sz w:val="24"/>
                <w:szCs w:val="24"/>
              </w:rPr>
              <w:t>не проводились</w:t>
            </w:r>
          </w:p>
        </w:tc>
      </w:tr>
      <w:bookmarkEnd w:id="4"/>
      <w:tr w:rsidR="00002E25" w:rsidRPr="00D31B7C" w:rsidTr="00E50CEC">
        <w:tc>
          <w:tcPr>
            <w:tcW w:w="15201" w:type="dxa"/>
            <w:gridSpan w:val="19"/>
            <w:tcBorders>
              <w:top w:val="single" w:sz="4" w:space="0" w:color="auto"/>
              <w:bottom w:val="single" w:sz="4" w:space="0" w:color="auto"/>
            </w:tcBorders>
          </w:tcPr>
          <w:p w:rsidR="00002E25" w:rsidRPr="00D31B7C" w:rsidRDefault="00002E25" w:rsidP="001442F5">
            <w:pPr>
              <w:pStyle w:val="1"/>
              <w:rPr>
                <w:rFonts w:ascii="Times New Roman" w:hAnsi="Times New Roman" w:cs="Times New Roman"/>
                <w:sz w:val="22"/>
                <w:szCs w:val="22"/>
              </w:rPr>
            </w:pPr>
            <w:r w:rsidRPr="00D31B7C">
              <w:rPr>
                <w:rFonts w:ascii="Times New Roman" w:hAnsi="Times New Roman" w:cs="Times New Roman"/>
                <w:sz w:val="22"/>
                <w:szCs w:val="22"/>
              </w:rPr>
              <w:lastRenderedPageBreak/>
              <w:t xml:space="preserve">V. Действия органов </w:t>
            </w:r>
            <w:r w:rsidRPr="009B6CF8">
              <w:rPr>
                <w:rFonts w:ascii="Times New Roman" w:hAnsi="Times New Roman" w:cs="Times New Roman"/>
                <w:sz w:val="22"/>
                <w:szCs w:val="22"/>
              </w:rPr>
              <w:t>государственного</w:t>
            </w:r>
            <w:r w:rsidRPr="009B6CF8">
              <w:rPr>
                <w:rFonts w:ascii="Times New Roman" w:hAnsi="Times New Roman" w:cs="Times New Roman"/>
                <w:sz w:val="22"/>
                <w:szCs w:val="22"/>
                <w:u w:val="single"/>
              </w:rPr>
              <w:t xml:space="preserve">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по пресечению нарушений обязательных требований и (или) устранению последствий таких нарушений</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bookmarkStart w:id="5" w:name="_Hlk445737122"/>
            <w:r w:rsidRPr="00D31B7C">
              <w:rPr>
                <w:rFonts w:ascii="Times New Roman" w:hAnsi="Times New Roman" w:cs="Times New Roman"/>
                <w:sz w:val="22"/>
                <w:szCs w:val="22"/>
              </w:rPr>
              <w:t>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1442F5">
            <w:pPr>
              <w:pStyle w:val="affe"/>
              <w:rPr>
                <w:rFonts w:ascii="Times New Roman" w:hAnsi="Times New Roman" w:cs="Times New Roman"/>
                <w:sz w:val="22"/>
                <w:szCs w:val="22"/>
              </w:rPr>
            </w:pPr>
            <w:r w:rsidRPr="00D31B7C">
              <w:rPr>
                <w:rFonts w:ascii="Times New Roman" w:hAnsi="Times New Roman" w:cs="Times New Roman"/>
                <w:sz w:val="22"/>
                <w:szCs w:val="22"/>
              </w:rPr>
              <w:t xml:space="preserve">Сведения о принятых органом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мерах реагирования по фактам выявленных нарушений, в том числе в динамике (по полугодиям и за год)</w:t>
            </w:r>
          </w:p>
        </w:tc>
        <w:tc>
          <w:tcPr>
            <w:tcW w:w="2369" w:type="dxa"/>
            <w:gridSpan w:val="7"/>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2885" w:type="dxa"/>
            <w:gridSpan w:val="5"/>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2869" w:type="dxa"/>
            <w:gridSpan w:val="4"/>
            <w:tcBorders>
              <w:top w:val="single" w:sz="4" w:space="0" w:color="auto"/>
              <w:left w:val="single" w:sz="4" w:space="0" w:color="auto"/>
              <w:bottom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8123" w:type="dxa"/>
            <w:gridSpan w:val="16"/>
            <w:tcBorders>
              <w:top w:val="single" w:sz="4" w:space="0" w:color="auto"/>
              <w:left w:val="single" w:sz="4" w:space="0" w:color="auto"/>
              <w:bottom w:val="single" w:sz="4" w:space="0" w:color="auto"/>
            </w:tcBorders>
          </w:tcPr>
          <w:p w:rsidR="00002E25" w:rsidRPr="00D31B7C" w:rsidRDefault="00002E25" w:rsidP="001A15EC">
            <w:pPr>
              <w:pStyle w:val="aff5"/>
              <w:rPr>
                <w:rFonts w:ascii="Times New Roman" w:hAnsi="Times New Roman" w:cs="Times New Roman"/>
                <w:sz w:val="22"/>
                <w:szCs w:val="22"/>
              </w:rPr>
            </w:pPr>
            <w:r w:rsidRPr="00D31B7C">
              <w:rPr>
                <w:rFonts w:ascii="Times New Roman" w:hAnsi="Times New Roman" w:cs="Times New Roman"/>
                <w:sz w:val="22"/>
                <w:szCs w:val="22"/>
              </w:rPr>
              <w:t xml:space="preserve">Проводится разъяснительная работа с </w:t>
            </w:r>
            <w:r>
              <w:rPr>
                <w:rFonts w:ascii="Times New Roman" w:hAnsi="Times New Roman" w:cs="Times New Roman"/>
                <w:sz w:val="22"/>
                <w:szCs w:val="22"/>
              </w:rPr>
              <w:t>застройщиками</w:t>
            </w:r>
            <w:r w:rsidRPr="00D31B7C">
              <w:rPr>
                <w:rFonts w:ascii="Times New Roman" w:hAnsi="Times New Roman" w:cs="Times New Roman"/>
                <w:sz w:val="22"/>
                <w:szCs w:val="22"/>
              </w:rPr>
              <w:t xml:space="preserve"> и юридическими лицами о недопущении нарушения требований </w:t>
            </w:r>
            <w:r>
              <w:rPr>
                <w:rFonts w:ascii="Times New Roman" w:hAnsi="Times New Roman" w:cs="Times New Roman"/>
                <w:sz w:val="22"/>
                <w:szCs w:val="22"/>
              </w:rPr>
              <w:t>градостроительного</w:t>
            </w:r>
            <w:r w:rsidRPr="00D31B7C">
              <w:rPr>
                <w:rFonts w:ascii="Times New Roman" w:hAnsi="Times New Roman" w:cs="Times New Roman"/>
                <w:sz w:val="22"/>
                <w:szCs w:val="22"/>
              </w:rPr>
              <w:t xml:space="preserve"> законодательства</w:t>
            </w:r>
            <w:r w:rsidR="00BD1AFE">
              <w:rPr>
                <w:rFonts w:ascii="Times New Roman" w:hAnsi="Times New Roman" w:cs="Times New Roman"/>
                <w:sz w:val="22"/>
                <w:szCs w:val="22"/>
              </w:rPr>
              <w:t>- 2 раза в год</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3.</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6E7617">
            <w:pPr>
              <w:pStyle w:val="affe"/>
              <w:rPr>
                <w:rFonts w:ascii="Times New Roman" w:hAnsi="Times New Roman" w:cs="Times New Roman"/>
                <w:sz w:val="22"/>
                <w:szCs w:val="22"/>
              </w:rPr>
            </w:pPr>
            <w:proofErr w:type="gramStart"/>
            <w:r w:rsidRPr="00D31B7C">
              <w:rPr>
                <w:rFonts w:ascii="Times New Roman" w:hAnsi="Times New Roman" w:cs="Times New Roman"/>
                <w:sz w:val="22"/>
                <w:szCs w:val="22"/>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proofErr w:type="gramEnd"/>
          </w:p>
        </w:tc>
        <w:tc>
          <w:tcPr>
            <w:tcW w:w="8123" w:type="dxa"/>
            <w:gridSpan w:val="16"/>
            <w:tcBorders>
              <w:top w:val="single" w:sz="4" w:space="0" w:color="auto"/>
              <w:left w:val="single" w:sz="4" w:space="0" w:color="auto"/>
              <w:bottom w:val="single" w:sz="4" w:space="0" w:color="auto"/>
            </w:tcBorders>
          </w:tcPr>
          <w:p w:rsidR="00002E25" w:rsidRPr="00D31B7C" w:rsidRDefault="00002E25" w:rsidP="001A15EC">
            <w:pPr>
              <w:pStyle w:val="aff5"/>
              <w:rPr>
                <w:rFonts w:ascii="Times New Roman" w:hAnsi="Times New Roman" w:cs="Times New Roman"/>
                <w:sz w:val="22"/>
                <w:szCs w:val="22"/>
              </w:rPr>
            </w:pPr>
            <w:r w:rsidRPr="00D31B7C">
              <w:rPr>
                <w:rFonts w:ascii="Times New Roman" w:hAnsi="Times New Roman" w:cs="Times New Roman"/>
                <w:sz w:val="22"/>
                <w:szCs w:val="22"/>
              </w:rPr>
              <w:t xml:space="preserve">Случаев оспаривания в суде </w:t>
            </w:r>
            <w:r>
              <w:rPr>
                <w:rFonts w:ascii="Times New Roman" w:hAnsi="Times New Roman" w:cs="Times New Roman"/>
                <w:sz w:val="22"/>
                <w:szCs w:val="22"/>
              </w:rPr>
              <w:t>застройщиками</w:t>
            </w:r>
            <w:r w:rsidRPr="00D31B7C">
              <w:rPr>
                <w:rFonts w:ascii="Times New Roman" w:hAnsi="Times New Roman" w:cs="Times New Roman"/>
                <w:sz w:val="22"/>
                <w:szCs w:val="22"/>
              </w:rPr>
              <w:t xml:space="preserve"> и индивидуальными предпринимателями оснований и результатов проведения в отношении их мероприятий по контролю не выявлено</w:t>
            </w:r>
          </w:p>
        </w:tc>
      </w:tr>
      <w:bookmarkEnd w:id="5"/>
      <w:tr w:rsidR="00002E25" w:rsidRPr="00D31B7C" w:rsidTr="00E50CEC">
        <w:tc>
          <w:tcPr>
            <w:tcW w:w="15201" w:type="dxa"/>
            <w:gridSpan w:val="19"/>
            <w:tcBorders>
              <w:top w:val="single" w:sz="4" w:space="0" w:color="auto"/>
              <w:bottom w:val="single" w:sz="4" w:space="0" w:color="auto"/>
            </w:tcBorders>
          </w:tcPr>
          <w:p w:rsidR="00002E25" w:rsidRPr="00D31B7C" w:rsidRDefault="00002E25" w:rsidP="00586F52">
            <w:pPr>
              <w:pStyle w:val="1"/>
              <w:rPr>
                <w:rFonts w:ascii="Times New Roman" w:hAnsi="Times New Roman" w:cs="Times New Roman"/>
                <w:sz w:val="22"/>
                <w:szCs w:val="22"/>
              </w:rPr>
            </w:pPr>
            <w:r w:rsidRPr="00D31B7C">
              <w:rPr>
                <w:rFonts w:ascii="Times New Roman" w:hAnsi="Times New Roman" w:cs="Times New Roman"/>
                <w:sz w:val="22"/>
                <w:szCs w:val="22"/>
              </w:rPr>
              <w:t xml:space="preserve">VI. Анализ и оценка эффективности </w:t>
            </w:r>
            <w:r w:rsidRPr="009B6CF8">
              <w:rPr>
                <w:rFonts w:ascii="Times New Roman" w:hAnsi="Times New Roman" w:cs="Times New Roman"/>
                <w:sz w:val="22"/>
                <w:szCs w:val="22"/>
              </w:rPr>
              <w:t>государственного</w:t>
            </w:r>
            <w:r w:rsidRPr="009B6CF8">
              <w:rPr>
                <w:rFonts w:ascii="Times New Roman" w:hAnsi="Times New Roman" w:cs="Times New Roman"/>
                <w:sz w:val="22"/>
                <w:szCs w:val="22"/>
                <w:u w:val="single"/>
              </w:rPr>
              <w:t xml:space="preserve"> </w:t>
            </w:r>
            <w:r w:rsidRPr="00D31B7C">
              <w:rPr>
                <w:rFonts w:ascii="Times New Roman" w:hAnsi="Times New Roman" w:cs="Times New Roman"/>
                <w:sz w:val="22"/>
                <w:szCs w:val="22"/>
              </w:rPr>
              <w:t>контрол</w:t>
            </w:r>
            <w:proofErr w:type="gramStart"/>
            <w:r w:rsidRPr="00D31B7C">
              <w:rPr>
                <w:rFonts w:ascii="Times New Roman" w:hAnsi="Times New Roman" w:cs="Times New Roman"/>
                <w:sz w:val="22"/>
                <w:szCs w:val="22"/>
              </w:rPr>
              <w:t>я</w:t>
            </w:r>
            <w:r w:rsidR="00BC35D0" w:rsidRPr="00BC35D0">
              <w:rPr>
                <w:rFonts w:ascii="Times New Roman" w:hAnsi="Times New Roman" w:cs="Times New Roman"/>
                <w:sz w:val="22"/>
                <w:szCs w:val="22"/>
              </w:rPr>
              <w:t>(</w:t>
            </w:r>
            <w:proofErr w:type="gramEnd"/>
            <w:r w:rsidR="00BC35D0" w:rsidRPr="00BC35D0">
              <w:rPr>
                <w:rFonts w:ascii="Times New Roman" w:hAnsi="Times New Roman" w:cs="Times New Roman"/>
                <w:sz w:val="22"/>
                <w:szCs w:val="22"/>
              </w:rPr>
              <w:t>надзор)</w:t>
            </w:r>
          </w:p>
        </w:tc>
      </w:tr>
      <w:tr w:rsidR="00002E25" w:rsidRPr="00D31B7C" w:rsidTr="00FB616E">
        <w:tc>
          <w:tcPr>
            <w:tcW w:w="844" w:type="dxa"/>
            <w:vMerge w:val="restart"/>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bookmarkStart w:id="6" w:name="_Hlk445737166"/>
            <w:r w:rsidRPr="00D31B7C">
              <w:rPr>
                <w:rFonts w:ascii="Times New Roman" w:hAnsi="Times New Roman" w:cs="Times New Roman"/>
                <w:sz w:val="22"/>
                <w:szCs w:val="22"/>
              </w:rPr>
              <w:t>N</w:t>
            </w:r>
          </w:p>
          <w:p w:rsidR="00002E25" w:rsidRPr="00D31B7C" w:rsidRDefault="00002E25">
            <w:pPr>
              <w:pStyle w:val="aff5"/>
              <w:jc w:val="center"/>
              <w:rPr>
                <w:rFonts w:ascii="Times New Roman" w:hAnsi="Times New Roman" w:cs="Times New Roman"/>
                <w:sz w:val="22"/>
                <w:szCs w:val="22"/>
              </w:rPr>
            </w:pPr>
            <w:proofErr w:type="gramStart"/>
            <w:r w:rsidRPr="00D31B7C">
              <w:rPr>
                <w:rFonts w:ascii="Times New Roman" w:hAnsi="Times New Roman" w:cs="Times New Roman"/>
                <w:sz w:val="22"/>
                <w:szCs w:val="22"/>
              </w:rPr>
              <w:t>п</w:t>
            </w:r>
            <w:proofErr w:type="gramEnd"/>
            <w:r w:rsidRPr="00D31B7C">
              <w:rPr>
                <w:rFonts w:ascii="Times New Roman" w:hAnsi="Times New Roman" w:cs="Times New Roman"/>
                <w:sz w:val="22"/>
                <w:szCs w:val="22"/>
              </w:rPr>
              <w:t>/п</w:t>
            </w:r>
          </w:p>
        </w:tc>
        <w:tc>
          <w:tcPr>
            <w:tcW w:w="6234" w:type="dxa"/>
            <w:gridSpan w:val="2"/>
            <w:vMerge w:val="restart"/>
            <w:tcBorders>
              <w:top w:val="single" w:sz="4" w:space="0" w:color="auto"/>
              <w:left w:val="single" w:sz="4" w:space="0" w:color="auto"/>
              <w:bottom w:val="single" w:sz="4" w:space="0" w:color="auto"/>
              <w:right w:val="single" w:sz="4" w:space="0" w:color="auto"/>
            </w:tcBorders>
          </w:tcPr>
          <w:p w:rsidR="00002E25" w:rsidRPr="00D31B7C" w:rsidRDefault="00002E25" w:rsidP="00F025D4">
            <w:pPr>
              <w:pStyle w:val="aff5"/>
              <w:jc w:val="left"/>
              <w:rPr>
                <w:rFonts w:ascii="Times New Roman" w:hAnsi="Times New Roman" w:cs="Times New Roman"/>
                <w:sz w:val="22"/>
                <w:szCs w:val="22"/>
              </w:rPr>
            </w:pPr>
            <w:r w:rsidRPr="00D31B7C">
              <w:rPr>
                <w:rFonts w:ascii="Times New Roman" w:hAnsi="Times New Roman" w:cs="Times New Roman"/>
                <w:sz w:val="22"/>
                <w:szCs w:val="22"/>
              </w:rPr>
              <w:t xml:space="preserve">Показатели эффективности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 xml:space="preserve">, рассчитанные на основании сведений, содержащихся в </w:t>
            </w:r>
            <w:hyperlink r:id="rId7" w:history="1">
              <w:r w:rsidRPr="00D31B7C">
                <w:rPr>
                  <w:rStyle w:val="a4"/>
                  <w:rFonts w:ascii="Times New Roman" w:hAnsi="Times New Roman"/>
                  <w:b w:val="0"/>
                  <w:color w:val="auto"/>
                  <w:sz w:val="22"/>
                  <w:szCs w:val="22"/>
                </w:rPr>
                <w:t>форме</w:t>
              </w:r>
            </w:hyperlink>
            <w:r w:rsidRPr="00D31B7C">
              <w:rPr>
                <w:rFonts w:ascii="Times New Roman" w:hAnsi="Times New Roman" w:cs="Times New Roman"/>
                <w:b/>
                <w:sz w:val="22"/>
                <w:szCs w:val="22"/>
              </w:rPr>
              <w:t xml:space="preserve"> </w:t>
            </w:r>
            <w:r w:rsidRPr="00D31B7C">
              <w:rPr>
                <w:rFonts w:ascii="Times New Roman" w:hAnsi="Times New Roman" w:cs="Times New Roman"/>
                <w:sz w:val="22"/>
                <w:szCs w:val="22"/>
              </w:rPr>
              <w:t>N 1-контроль "Сведения об осуществлении государственного контроля (надзора)", утверждаемой Росстатом:</w:t>
            </w:r>
          </w:p>
        </w:tc>
        <w:tc>
          <w:tcPr>
            <w:tcW w:w="8123" w:type="dxa"/>
            <w:gridSpan w:val="16"/>
            <w:tcBorders>
              <w:top w:val="single" w:sz="4" w:space="0" w:color="auto"/>
              <w:left w:val="single" w:sz="4" w:space="0" w:color="auto"/>
              <w:bottom w:val="single" w:sz="4" w:space="0" w:color="auto"/>
            </w:tcBorders>
          </w:tcPr>
          <w:p w:rsidR="00002E25" w:rsidRPr="00D31B7C" w:rsidRDefault="00002E25" w:rsidP="006B26B4">
            <w:pPr>
              <w:pStyle w:val="aff5"/>
              <w:jc w:val="left"/>
              <w:rPr>
                <w:rFonts w:ascii="Times New Roman" w:hAnsi="Times New Roman" w:cs="Times New Roman"/>
                <w:sz w:val="22"/>
                <w:szCs w:val="22"/>
              </w:rPr>
            </w:pPr>
            <w:r w:rsidRPr="00D31B7C">
              <w:rPr>
                <w:rFonts w:ascii="Times New Roman" w:hAnsi="Times New Roman" w:cs="Times New Roman"/>
                <w:sz w:val="22"/>
                <w:szCs w:val="22"/>
              </w:rPr>
              <w:t xml:space="preserve">Данные анализа и оценки показателей эффективности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w:t>
            </w:r>
            <w:proofErr w:type="gramStart"/>
            <w:r w:rsidRPr="00D31B7C">
              <w:rPr>
                <w:rFonts w:ascii="Times New Roman" w:hAnsi="Times New Roman" w:cs="Times New Roman"/>
                <w:sz w:val="22"/>
                <w:szCs w:val="22"/>
              </w:rPr>
              <w:t>я</w:t>
            </w:r>
            <w:r w:rsidR="00BC35D0" w:rsidRPr="00BC35D0">
              <w:rPr>
                <w:rFonts w:ascii="Times New Roman" w:hAnsi="Times New Roman" w:cs="Times New Roman"/>
                <w:sz w:val="22"/>
                <w:szCs w:val="22"/>
              </w:rPr>
              <w:t>(</w:t>
            </w:r>
            <w:proofErr w:type="gramEnd"/>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 в том числе в динамике (по полугодиям)</w:t>
            </w:r>
          </w:p>
        </w:tc>
      </w:tr>
      <w:tr w:rsidR="00002E25" w:rsidRPr="00D31B7C" w:rsidTr="00FB616E">
        <w:tc>
          <w:tcPr>
            <w:tcW w:w="844" w:type="dxa"/>
            <w:vMerge/>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vMerge/>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2551" w:type="dxa"/>
            <w:gridSpan w:val="8"/>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Значения показателей за отчетный период</w:t>
            </w:r>
          </w:p>
        </w:tc>
        <w:tc>
          <w:tcPr>
            <w:tcW w:w="2703" w:type="dxa"/>
            <w:gridSpan w:val="4"/>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Значения показателей за предшествующий период</w:t>
            </w:r>
          </w:p>
        </w:tc>
        <w:tc>
          <w:tcPr>
            <w:tcW w:w="2869" w:type="dxa"/>
            <w:gridSpan w:val="4"/>
            <w:tcBorders>
              <w:top w:val="single" w:sz="4" w:space="0" w:color="auto"/>
              <w:left w:val="single" w:sz="4" w:space="0" w:color="auto"/>
              <w:bottom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Причины отклонения значений показателей (более 10 процентов)</w:t>
            </w:r>
          </w:p>
        </w:tc>
      </w:tr>
      <w:tr w:rsidR="00002E25" w:rsidRPr="00D31B7C" w:rsidTr="00FB616E">
        <w:tc>
          <w:tcPr>
            <w:tcW w:w="844" w:type="dxa"/>
            <w:vMerge/>
            <w:tcBorders>
              <w:top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6234" w:type="dxa"/>
            <w:gridSpan w:val="2"/>
            <w:vMerge/>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второе</w:t>
            </w:r>
          </w:p>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полугодие</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год</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второе</w:t>
            </w:r>
          </w:p>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полугодие</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год</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второе</w:t>
            </w:r>
          </w:p>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полугодие</w:t>
            </w:r>
          </w:p>
        </w:tc>
        <w:tc>
          <w:tcPr>
            <w:tcW w:w="858" w:type="dxa"/>
            <w:gridSpan w:val="2"/>
            <w:tcBorders>
              <w:top w:val="single" w:sz="4" w:space="0" w:color="auto"/>
              <w:left w:val="single" w:sz="4" w:space="0" w:color="auto"/>
              <w:bottom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год</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3</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4</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5</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6</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7</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8</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9</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10</w:t>
            </w:r>
          </w:p>
        </w:tc>
        <w:tc>
          <w:tcPr>
            <w:tcW w:w="858" w:type="dxa"/>
            <w:gridSpan w:val="2"/>
            <w:tcBorders>
              <w:top w:val="single" w:sz="4" w:space="0" w:color="auto"/>
              <w:left w:val="single" w:sz="4" w:space="0" w:color="auto"/>
              <w:bottom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11</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r>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r>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8C48B4">
            <w:pPr>
              <w:pStyle w:val="aff5"/>
              <w:rPr>
                <w:rFonts w:ascii="Times New Roman" w:hAnsi="Times New Roman" w:cs="Times New Roman"/>
                <w:sz w:val="22"/>
                <w:szCs w:val="22"/>
              </w:rPr>
            </w:pP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r>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r>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r>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2D3BE6">
            <w:pPr>
              <w:pStyle w:val="aff5"/>
              <w:rPr>
                <w:rFonts w:ascii="Times New Roman" w:hAnsi="Times New Roman" w:cs="Times New Roman"/>
                <w:sz w:val="22"/>
                <w:szCs w:val="22"/>
              </w:rPr>
            </w:pPr>
          </w:p>
        </w:tc>
        <w:tc>
          <w:tcPr>
            <w:tcW w:w="858" w:type="dxa"/>
            <w:gridSpan w:val="2"/>
            <w:tcBorders>
              <w:top w:val="single" w:sz="4" w:space="0" w:color="auto"/>
              <w:left w:val="single" w:sz="4" w:space="0" w:color="auto"/>
              <w:bottom w:val="single" w:sz="4" w:space="0" w:color="auto"/>
            </w:tcBorders>
          </w:tcPr>
          <w:p w:rsidR="00002E25" w:rsidRPr="00D31B7C" w:rsidRDefault="00002E25" w:rsidP="002D3BE6">
            <w:pPr>
              <w:pStyle w:val="aff5"/>
              <w:rPr>
                <w:rFonts w:ascii="Times New Roman" w:hAnsi="Times New Roman" w:cs="Times New Roman"/>
                <w:sz w:val="22"/>
                <w:szCs w:val="22"/>
              </w:rPr>
            </w:pP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1A21F6">
            <w:pPr>
              <w:pStyle w:val="affe"/>
              <w:rPr>
                <w:rFonts w:ascii="Times New Roman" w:hAnsi="Times New Roman" w:cs="Times New Roman"/>
                <w:sz w:val="22"/>
                <w:szCs w:val="22"/>
              </w:rPr>
            </w:pPr>
            <w:r w:rsidRPr="00D31B7C">
              <w:rPr>
                <w:rFonts w:ascii="Times New Roman" w:hAnsi="Times New Roman" w:cs="Times New Roman"/>
                <w:sz w:val="22"/>
                <w:szCs w:val="22"/>
              </w:rPr>
              <w:t xml:space="preserve">Доля заявлений органов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w:t>
            </w:r>
            <w:proofErr w:type="gramStart"/>
            <w:r w:rsidRPr="00D31B7C">
              <w:rPr>
                <w:rFonts w:ascii="Times New Roman" w:hAnsi="Times New Roman" w:cs="Times New Roman"/>
                <w:sz w:val="22"/>
                <w:szCs w:val="22"/>
              </w:rPr>
              <w:t>я</w:t>
            </w:r>
            <w:r w:rsidR="00BC35D0" w:rsidRPr="00BC35D0">
              <w:rPr>
                <w:rFonts w:ascii="Times New Roman" w:hAnsi="Times New Roman" w:cs="Times New Roman"/>
                <w:sz w:val="22"/>
                <w:szCs w:val="22"/>
              </w:rPr>
              <w:t>(</w:t>
            </w:r>
            <w:proofErr w:type="gramEnd"/>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3.</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4.</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0620F">
            <w:pPr>
              <w:pStyle w:val="affe"/>
              <w:rPr>
                <w:rFonts w:ascii="Times New Roman" w:hAnsi="Times New Roman" w:cs="Times New Roman"/>
                <w:sz w:val="22"/>
                <w:szCs w:val="22"/>
              </w:rPr>
            </w:pPr>
            <w:r w:rsidRPr="00D31B7C">
              <w:rPr>
                <w:rFonts w:ascii="Times New Roman" w:hAnsi="Times New Roman" w:cs="Times New Roman"/>
                <w:sz w:val="22"/>
                <w:szCs w:val="22"/>
              </w:rPr>
              <w:t xml:space="preserve">Доля проверок, проведенных органами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 xml:space="preserve">с нарушениями требований законодательства Российской Федерации о порядке их проведения, по </w:t>
            </w:r>
            <w:proofErr w:type="gramStart"/>
            <w:r w:rsidRPr="00D31B7C">
              <w:rPr>
                <w:rFonts w:ascii="Times New Roman" w:hAnsi="Times New Roman" w:cs="Times New Roman"/>
                <w:sz w:val="22"/>
                <w:szCs w:val="22"/>
              </w:rPr>
              <w:t>результатам</w:t>
            </w:r>
            <w:proofErr w:type="gramEnd"/>
            <w:r w:rsidRPr="00D31B7C">
              <w:rPr>
                <w:rFonts w:ascii="Times New Roman" w:hAnsi="Times New Roman" w:cs="Times New Roman"/>
                <w:sz w:val="22"/>
                <w:szCs w:val="22"/>
              </w:rPr>
              <w:t xml:space="preserve"> выявления которых к должностным лицам органов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5.</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4B639D">
            <w:pPr>
              <w:pStyle w:val="affe"/>
              <w:rPr>
                <w:rFonts w:ascii="Times New Roman" w:hAnsi="Times New Roman" w:cs="Times New Roman"/>
                <w:sz w:val="22"/>
                <w:szCs w:val="22"/>
              </w:rPr>
            </w:pPr>
            <w:r w:rsidRPr="00D31B7C">
              <w:rPr>
                <w:rFonts w:ascii="Times New Roman" w:hAnsi="Times New Roman" w:cs="Times New Roman"/>
                <w:sz w:val="22"/>
                <w:szCs w:val="22"/>
              </w:rPr>
              <w:t xml:space="preserve">Доля юридических лиц, индивидуальных предпринимателей, в отношении которых органами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муниципальному контролю,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6.</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7.</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8.</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9.</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proofErr w:type="gramStart"/>
            <w:r w:rsidRPr="00D31B7C">
              <w:rPr>
                <w:rFonts w:ascii="Times New Roman" w:hAnsi="Times New Roman" w:cs="Times New Roman"/>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D31B7C">
              <w:rPr>
                <w:rFonts w:ascii="Times New Roman" w:hAnsi="Times New Roman" w:cs="Times New Roman"/>
                <w:sz w:val="22"/>
                <w:szCs w:val="22"/>
              </w:rPr>
              <w:t xml:space="preserve">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10.</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proofErr w:type="gramStart"/>
            <w:r w:rsidRPr="00D31B7C">
              <w:rPr>
                <w:rFonts w:ascii="Times New Roman" w:hAnsi="Times New Roman" w:cs="Times New Roman"/>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31B7C">
              <w:rPr>
                <w:rFonts w:ascii="Times New Roman" w:hAnsi="Times New Roman" w:cs="Times New Roman"/>
                <w:sz w:val="22"/>
                <w:szCs w:val="22"/>
              </w:rPr>
              <w:t xml:space="preserve">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13.</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14.</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proofErr w:type="gramStart"/>
            <w:r w:rsidRPr="00D31B7C">
              <w:rPr>
                <w:rFonts w:ascii="Times New Roman" w:hAnsi="Times New Roman" w:cs="Times New Roman"/>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15.</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proofErr w:type="gramStart"/>
            <w:r w:rsidRPr="00D31B7C">
              <w:rPr>
                <w:rFonts w:ascii="Times New Roman" w:hAnsi="Times New Roman" w:cs="Times New Roman"/>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w:t>
            </w:r>
            <w:r w:rsidRPr="00D31B7C">
              <w:rPr>
                <w:rFonts w:ascii="Times New Roman" w:hAnsi="Times New Roman" w:cs="Times New Roman"/>
                <w:sz w:val="22"/>
                <w:szCs w:val="22"/>
              </w:rPr>
              <w:lastRenderedPageBreak/>
              <w:t>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16.</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17.</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D31B7C">
              <w:rPr>
                <w:rFonts w:ascii="Times New Roman" w:hAnsi="Times New Roman" w:cs="Times New Roman"/>
                <w:sz w:val="22"/>
                <w:szCs w:val="22"/>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18.</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2F669C">
            <w:pPr>
              <w:widowControl/>
              <w:ind w:firstLine="0"/>
              <w:jc w:val="left"/>
              <w:rPr>
                <w:rFonts w:ascii="Times New Roman" w:hAnsi="Times New Roman" w:cs="Times New Roman"/>
                <w:sz w:val="22"/>
                <w:szCs w:val="22"/>
              </w:rPr>
            </w:pPr>
            <w:bookmarkStart w:id="7" w:name="sub_1000620"/>
            <w:r w:rsidRPr="00D31B7C">
              <w:rPr>
                <w:rFonts w:ascii="Times New Roman" w:hAnsi="Times New Roman" w:cs="Times New Roman"/>
                <w:color w:val="000000"/>
                <w:sz w:val="22"/>
                <w:szCs w:val="22"/>
              </w:rPr>
              <w:t>Отношение суммы взысканных административных штрафов к общей сумме наложенных административных штрафов, процентов</w:t>
            </w:r>
            <w:bookmarkEnd w:id="7"/>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19.</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2F669C">
            <w:pPr>
              <w:widowControl/>
              <w:ind w:firstLine="0"/>
              <w:rPr>
                <w:rFonts w:ascii="Times New Roman" w:hAnsi="Times New Roman" w:cs="Times New Roman"/>
                <w:sz w:val="22"/>
                <w:szCs w:val="22"/>
              </w:rPr>
            </w:pPr>
            <w:r w:rsidRPr="00D31B7C">
              <w:rPr>
                <w:rFonts w:ascii="Times New Roman" w:hAnsi="Times New Roman" w:cs="Times New Roman"/>
                <w:color w:val="000000"/>
                <w:sz w:val="22"/>
                <w:szCs w:val="22"/>
              </w:rPr>
              <w:t xml:space="preserve">Средний размер наложенного административного </w:t>
            </w:r>
            <w:proofErr w:type="gramStart"/>
            <w:r w:rsidRPr="00D31B7C">
              <w:rPr>
                <w:rFonts w:ascii="Times New Roman" w:hAnsi="Times New Roman" w:cs="Times New Roman"/>
                <w:color w:val="000000"/>
                <w:sz w:val="22"/>
                <w:szCs w:val="22"/>
              </w:rPr>
              <w:t>штрафа</w:t>
            </w:r>
            <w:proofErr w:type="gramEnd"/>
            <w:r w:rsidRPr="00D31B7C">
              <w:rPr>
                <w:rFonts w:ascii="Times New Roman" w:hAnsi="Times New Roman" w:cs="Times New Roman"/>
                <w:color w:val="000000"/>
                <w:sz w:val="22"/>
                <w:szCs w:val="22"/>
              </w:rPr>
              <w:t xml:space="preserve">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20.</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3E7ABB">
            <w:pPr>
              <w:widowControl/>
              <w:ind w:firstLine="0"/>
              <w:rPr>
                <w:rFonts w:ascii="Times New Roman" w:hAnsi="Times New Roman" w:cs="Times New Roman"/>
                <w:sz w:val="22"/>
                <w:szCs w:val="22"/>
              </w:rPr>
            </w:pPr>
            <w:bookmarkStart w:id="8" w:name="sub_1000622"/>
            <w:r w:rsidRPr="00D31B7C">
              <w:rPr>
                <w:rFonts w:ascii="Times New Roman" w:hAnsi="Times New Roman" w:cs="Times New Roman"/>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8"/>
          </w:p>
        </w:tc>
        <w:tc>
          <w:tcPr>
            <w:tcW w:w="850"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28"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73" w:type="dxa"/>
            <w:gridSpan w:val="5"/>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86"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02"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715"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994"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1017" w:type="dxa"/>
            <w:tcBorders>
              <w:top w:val="single" w:sz="4" w:space="0" w:color="auto"/>
              <w:left w:val="single" w:sz="4" w:space="0" w:color="auto"/>
              <w:bottom w:val="single" w:sz="4" w:space="0" w:color="auto"/>
              <w:right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c>
          <w:tcPr>
            <w:tcW w:w="858" w:type="dxa"/>
            <w:gridSpan w:val="2"/>
            <w:tcBorders>
              <w:top w:val="single" w:sz="4" w:space="0" w:color="auto"/>
              <w:left w:val="single" w:sz="4" w:space="0" w:color="auto"/>
              <w:bottom w:val="single" w:sz="4" w:space="0" w:color="auto"/>
            </w:tcBorders>
          </w:tcPr>
          <w:p w:rsidR="00002E25" w:rsidRPr="00D31B7C" w:rsidRDefault="00002E25" w:rsidP="00F92BE0">
            <w:pPr>
              <w:pStyle w:val="aff5"/>
              <w:rPr>
                <w:rFonts w:ascii="Times New Roman" w:hAnsi="Times New Roman" w:cs="Times New Roman"/>
                <w:sz w:val="22"/>
                <w:szCs w:val="22"/>
              </w:rPr>
            </w:pPr>
            <w:r w:rsidRPr="00D31B7C">
              <w:rPr>
                <w:rFonts w:ascii="Times New Roman" w:hAnsi="Times New Roman" w:cs="Times New Roman"/>
                <w:sz w:val="22"/>
                <w:szCs w:val="22"/>
              </w:rPr>
              <w:t>0</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C358AD">
            <w:pPr>
              <w:pStyle w:val="affe"/>
              <w:rPr>
                <w:rFonts w:ascii="Times New Roman" w:hAnsi="Times New Roman" w:cs="Times New Roman"/>
                <w:sz w:val="22"/>
                <w:szCs w:val="22"/>
              </w:rPr>
            </w:pPr>
            <w:r w:rsidRPr="00D31B7C">
              <w:rPr>
                <w:rFonts w:ascii="Times New Roman" w:hAnsi="Times New Roman" w:cs="Times New Roman"/>
                <w:sz w:val="22"/>
                <w:szCs w:val="22"/>
              </w:rPr>
              <w:t xml:space="preserve">Показатели, характеризующие особенности осуществления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в соответствующих сферах деятельности, расчет и анализ которых проводится органами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на основании сведений ведомственных статистических наблюдений</w:t>
            </w:r>
          </w:p>
        </w:tc>
        <w:tc>
          <w:tcPr>
            <w:tcW w:w="8123" w:type="dxa"/>
            <w:gridSpan w:val="16"/>
            <w:tcBorders>
              <w:top w:val="single" w:sz="4" w:space="0" w:color="auto"/>
              <w:left w:val="single" w:sz="4" w:space="0" w:color="auto"/>
              <w:bottom w:val="single" w:sz="4" w:space="0" w:color="auto"/>
            </w:tcBorders>
          </w:tcPr>
          <w:p w:rsidR="00002E25" w:rsidRPr="00D31B7C" w:rsidRDefault="00002E25" w:rsidP="006B5096">
            <w:pPr>
              <w:pStyle w:val="aff5"/>
              <w:jc w:val="center"/>
              <w:rPr>
                <w:rFonts w:ascii="Times New Roman" w:hAnsi="Times New Roman" w:cs="Times New Roman"/>
                <w:sz w:val="22"/>
                <w:szCs w:val="22"/>
              </w:rPr>
            </w:pPr>
            <w:r w:rsidRPr="00D31B7C">
              <w:rPr>
                <w:rFonts w:ascii="Times New Roman" w:hAnsi="Times New Roman" w:cs="Times New Roman"/>
                <w:sz w:val="22"/>
                <w:szCs w:val="22"/>
              </w:rPr>
              <w:t xml:space="preserve">Не выявлены </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C358AD">
            <w:pPr>
              <w:pStyle w:val="affe"/>
              <w:rPr>
                <w:rFonts w:ascii="Times New Roman" w:hAnsi="Times New Roman" w:cs="Times New Roman"/>
                <w:sz w:val="22"/>
                <w:szCs w:val="22"/>
              </w:rPr>
            </w:pPr>
            <w:r w:rsidRPr="00D31B7C">
              <w:rPr>
                <w:rFonts w:ascii="Times New Roman" w:hAnsi="Times New Roman" w:cs="Times New Roman"/>
                <w:sz w:val="22"/>
                <w:szCs w:val="22"/>
              </w:rPr>
              <w:t xml:space="preserve">Действия органов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w:t>
            </w:r>
            <w:r w:rsidRPr="00D31B7C">
              <w:rPr>
                <w:rFonts w:ascii="Times New Roman" w:hAnsi="Times New Roman" w:cs="Times New Roman"/>
                <w:sz w:val="22"/>
                <w:szCs w:val="22"/>
              </w:rPr>
              <w:lastRenderedPageBreak/>
              <w:t>сферах деятельности)</w:t>
            </w:r>
          </w:p>
        </w:tc>
        <w:tc>
          <w:tcPr>
            <w:tcW w:w="8123" w:type="dxa"/>
            <w:gridSpan w:val="16"/>
            <w:tcBorders>
              <w:top w:val="single" w:sz="4" w:space="0" w:color="auto"/>
              <w:left w:val="single" w:sz="4" w:space="0" w:color="auto"/>
              <w:bottom w:val="single" w:sz="4" w:space="0" w:color="auto"/>
            </w:tcBorders>
          </w:tcPr>
          <w:p w:rsidR="00002E25" w:rsidRDefault="00002E25" w:rsidP="008C48B4">
            <w:pPr>
              <w:pStyle w:val="aff5"/>
              <w:rPr>
                <w:rFonts w:ascii="Times New Roman" w:hAnsi="Times New Roman" w:cs="Times New Roman"/>
                <w:sz w:val="22"/>
                <w:szCs w:val="22"/>
              </w:rPr>
            </w:pPr>
            <w:r w:rsidRPr="00D31B7C">
              <w:rPr>
                <w:rFonts w:ascii="Times New Roman" w:hAnsi="Times New Roman" w:cs="Times New Roman"/>
                <w:sz w:val="22"/>
                <w:szCs w:val="22"/>
              </w:rPr>
              <w:lastRenderedPageBreak/>
              <w:t xml:space="preserve">Специалист </w:t>
            </w:r>
            <w:r>
              <w:rPr>
                <w:rFonts w:ascii="Times New Roman" w:hAnsi="Times New Roman" w:cs="Times New Roman"/>
                <w:sz w:val="22"/>
                <w:szCs w:val="22"/>
              </w:rPr>
              <w:t>Исполкома</w:t>
            </w:r>
            <w:r w:rsidRPr="00D31B7C">
              <w:rPr>
                <w:rFonts w:ascii="Times New Roman" w:hAnsi="Times New Roman" w:cs="Times New Roman"/>
                <w:sz w:val="22"/>
                <w:szCs w:val="22"/>
              </w:rPr>
              <w:t xml:space="preserve"> осуществляет </w:t>
            </w:r>
            <w:r>
              <w:rPr>
                <w:rFonts w:ascii="Times New Roman" w:hAnsi="Times New Roman" w:cs="Times New Roman"/>
                <w:sz w:val="22"/>
                <w:szCs w:val="22"/>
              </w:rPr>
              <w:t>государственный</w:t>
            </w:r>
            <w:r w:rsidRPr="00D31B7C">
              <w:rPr>
                <w:rFonts w:ascii="Times New Roman" w:hAnsi="Times New Roman" w:cs="Times New Roman"/>
                <w:sz w:val="22"/>
                <w:szCs w:val="22"/>
              </w:rPr>
              <w:t xml:space="preserve"> контроль на основании распоряжений. По результатам проведенной проверки составляется акт проверки. В случае выявления нарушения обязательных требований специалист не позднее 5 рабочих дней после проведенной проверки направляет в орган, осуществляющий государственный контроль, пакет документов для рассмотрения и принятия </w:t>
            </w:r>
            <w:r w:rsidRPr="00D31B7C">
              <w:rPr>
                <w:rFonts w:ascii="Times New Roman" w:hAnsi="Times New Roman" w:cs="Times New Roman"/>
                <w:sz w:val="22"/>
                <w:szCs w:val="22"/>
              </w:rPr>
              <w:lastRenderedPageBreak/>
              <w:t>решения.</w:t>
            </w:r>
          </w:p>
          <w:p w:rsidR="00BD1AFE" w:rsidRPr="00BD1AFE" w:rsidRDefault="00BD1AFE" w:rsidP="00BD1AFE">
            <w:pPr>
              <w:ind w:firstLine="0"/>
              <w:rPr>
                <w:sz w:val="22"/>
                <w:szCs w:val="22"/>
              </w:rPr>
            </w:pPr>
            <w:r w:rsidRPr="00BD1AFE">
              <w:rPr>
                <w:rFonts w:ascii="Times New Roman" w:hAnsi="Times New Roman" w:cs="Times New Roman"/>
                <w:sz w:val="22"/>
                <w:szCs w:val="22"/>
              </w:rPr>
              <w:t xml:space="preserve">Профилактические мероприятия для малого и среднего предпринимательства, которые </w:t>
            </w:r>
            <w:proofErr w:type="gramStart"/>
            <w:r w:rsidRPr="00BD1AFE">
              <w:rPr>
                <w:rFonts w:ascii="Times New Roman" w:hAnsi="Times New Roman" w:cs="Times New Roman"/>
                <w:sz w:val="22"/>
                <w:szCs w:val="22"/>
              </w:rPr>
              <w:t>направлены на предотвращение нарушений обязательных требований не проводились</w:t>
            </w:r>
            <w:proofErr w:type="gramEnd"/>
            <w:r w:rsidRPr="00BD1AFE">
              <w:rPr>
                <w:rFonts w:ascii="Times New Roman" w:hAnsi="Times New Roman" w:cs="Times New Roman"/>
                <w:sz w:val="22"/>
                <w:szCs w:val="22"/>
              </w:rPr>
              <w:t>.</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rsidP="00F67BE3">
            <w:pPr>
              <w:pStyle w:val="aff5"/>
              <w:jc w:val="center"/>
              <w:rPr>
                <w:rFonts w:ascii="Times New Roman" w:hAnsi="Times New Roman" w:cs="Times New Roman"/>
                <w:sz w:val="22"/>
                <w:szCs w:val="22"/>
              </w:rPr>
            </w:pPr>
            <w:r w:rsidRPr="00D31B7C">
              <w:rPr>
                <w:rFonts w:ascii="Times New Roman" w:hAnsi="Times New Roman" w:cs="Times New Roman"/>
                <w:sz w:val="22"/>
                <w:szCs w:val="22"/>
              </w:rPr>
              <w:lastRenderedPageBreak/>
              <w:t>23.</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F67BE3">
            <w:pPr>
              <w:pStyle w:val="affe"/>
              <w:rPr>
                <w:rFonts w:ascii="Times New Roman" w:hAnsi="Times New Roman" w:cs="Times New Roman"/>
                <w:sz w:val="22"/>
                <w:szCs w:val="22"/>
              </w:rPr>
            </w:pPr>
            <w:r w:rsidRPr="00D31B7C">
              <w:rPr>
                <w:rFonts w:ascii="Times New Roman" w:hAnsi="Times New Roman" w:cs="Times New Roman"/>
                <w:sz w:val="22"/>
                <w:szCs w:val="22"/>
              </w:rPr>
              <w:t xml:space="preserve">Оценка и прогноз </w:t>
            </w:r>
            <w:proofErr w:type="gramStart"/>
            <w:r w:rsidRPr="00D31B7C">
              <w:rPr>
                <w:rFonts w:ascii="Times New Roman" w:hAnsi="Times New Roman" w:cs="Times New Roman"/>
                <w:sz w:val="22"/>
                <w:szCs w:val="22"/>
              </w:rPr>
              <w:t>состояния исполнения обязательных требований законодательства Российской Федерации</w:t>
            </w:r>
            <w:proofErr w:type="gramEnd"/>
            <w:r w:rsidRPr="00D31B7C">
              <w:rPr>
                <w:rFonts w:ascii="Times New Roman" w:hAnsi="Times New Roman" w:cs="Times New Roman"/>
                <w:sz w:val="22"/>
                <w:szCs w:val="22"/>
              </w:rPr>
              <w:t xml:space="preserve"> в соответствующей сфере деятельности</w:t>
            </w:r>
          </w:p>
        </w:tc>
        <w:tc>
          <w:tcPr>
            <w:tcW w:w="8123" w:type="dxa"/>
            <w:gridSpan w:val="16"/>
            <w:tcBorders>
              <w:top w:val="single" w:sz="4" w:space="0" w:color="auto"/>
              <w:left w:val="single" w:sz="4" w:space="0" w:color="auto"/>
              <w:bottom w:val="single" w:sz="4" w:space="0" w:color="auto"/>
            </w:tcBorders>
          </w:tcPr>
          <w:p w:rsidR="00002E25" w:rsidRPr="00D31B7C" w:rsidRDefault="00002E25" w:rsidP="008C48B4">
            <w:pPr>
              <w:pStyle w:val="aff5"/>
              <w:rPr>
                <w:rFonts w:ascii="Times New Roman" w:hAnsi="Times New Roman" w:cs="Times New Roman"/>
                <w:sz w:val="22"/>
                <w:szCs w:val="22"/>
              </w:rPr>
            </w:pPr>
            <w:r w:rsidRPr="00D31B7C">
              <w:rPr>
                <w:rFonts w:ascii="Times New Roman" w:hAnsi="Times New Roman" w:cs="Times New Roman"/>
                <w:sz w:val="22"/>
                <w:szCs w:val="22"/>
              </w:rPr>
              <w:t xml:space="preserve">Оценка и прогноз состояния обязательных  требований законодательства органом </w:t>
            </w:r>
            <w:r>
              <w:rPr>
                <w:rFonts w:ascii="Times New Roman" w:hAnsi="Times New Roman" w:cs="Times New Roman"/>
                <w:sz w:val="22"/>
                <w:szCs w:val="22"/>
              </w:rPr>
              <w:t>государственного</w:t>
            </w:r>
            <w:r w:rsidRPr="00D31B7C">
              <w:rPr>
                <w:rFonts w:ascii="Times New Roman" w:hAnsi="Times New Roman" w:cs="Times New Roman"/>
                <w:sz w:val="22"/>
                <w:szCs w:val="22"/>
              </w:rPr>
              <w:t xml:space="preserve"> контроля крайне </w:t>
            </w:r>
            <w:proofErr w:type="gramStart"/>
            <w:r w:rsidRPr="00D31B7C">
              <w:rPr>
                <w:rFonts w:ascii="Times New Roman" w:hAnsi="Times New Roman" w:cs="Times New Roman"/>
                <w:sz w:val="22"/>
                <w:szCs w:val="22"/>
              </w:rPr>
              <w:t>затруднена и практически невозможна</w:t>
            </w:r>
            <w:proofErr w:type="gramEnd"/>
            <w:r w:rsidRPr="00D31B7C">
              <w:rPr>
                <w:rFonts w:ascii="Times New Roman" w:hAnsi="Times New Roman" w:cs="Times New Roman"/>
                <w:sz w:val="22"/>
                <w:szCs w:val="22"/>
              </w:rPr>
              <w:t xml:space="preserve">, т.к. в случае выявления достаточных оснований протокол административного правонарушения составляется специалистом в органе государственного </w:t>
            </w:r>
            <w:r>
              <w:rPr>
                <w:rFonts w:ascii="Times New Roman" w:hAnsi="Times New Roman" w:cs="Times New Roman"/>
                <w:sz w:val="22"/>
                <w:szCs w:val="22"/>
              </w:rPr>
              <w:t>строительного надзора.</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rsidP="00FB616E">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r>
              <w:rPr>
                <w:rFonts w:ascii="Times New Roman" w:hAnsi="Times New Roman" w:cs="Times New Roman"/>
                <w:sz w:val="22"/>
                <w:szCs w:val="22"/>
              </w:rPr>
              <w:t>4</w:t>
            </w:r>
            <w:r w:rsidRPr="00D31B7C">
              <w:rPr>
                <w:rFonts w:ascii="Times New Roman" w:hAnsi="Times New Roman" w:cs="Times New Roman"/>
                <w:sz w:val="22"/>
                <w:szCs w:val="22"/>
              </w:rPr>
              <w:t>.</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pPr>
              <w:pStyle w:val="affe"/>
              <w:rPr>
                <w:rFonts w:ascii="Times New Roman" w:hAnsi="Times New Roman" w:cs="Times New Roman"/>
                <w:sz w:val="22"/>
                <w:szCs w:val="22"/>
              </w:rPr>
            </w:pPr>
            <w:r w:rsidRPr="00FB616E">
              <w:rPr>
                <w:rFonts w:ascii="Times New Roman" w:hAnsi="Times New Roman" w:cs="Times New Roman"/>
                <w:sz w:val="22"/>
                <w:szCs w:val="22"/>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8123" w:type="dxa"/>
            <w:gridSpan w:val="16"/>
            <w:tcBorders>
              <w:top w:val="single" w:sz="4" w:space="0" w:color="auto"/>
              <w:left w:val="single" w:sz="4" w:space="0" w:color="auto"/>
              <w:bottom w:val="single" w:sz="4" w:space="0" w:color="auto"/>
            </w:tcBorders>
          </w:tcPr>
          <w:p w:rsidR="00002E25" w:rsidRPr="00D31B7C" w:rsidRDefault="00002E25" w:rsidP="00FB616E">
            <w:pPr>
              <w:pStyle w:val="aff5"/>
              <w:jc w:val="center"/>
              <w:rPr>
                <w:rFonts w:ascii="Times New Roman" w:hAnsi="Times New Roman" w:cs="Times New Roman"/>
                <w:sz w:val="22"/>
                <w:szCs w:val="22"/>
              </w:rPr>
            </w:pPr>
            <w:r w:rsidRPr="00D31B7C">
              <w:rPr>
                <w:rFonts w:ascii="Times New Roman" w:hAnsi="Times New Roman" w:cs="Times New Roman"/>
                <w:sz w:val="22"/>
                <w:szCs w:val="22"/>
              </w:rPr>
              <w:t>Не выявлены</w:t>
            </w:r>
          </w:p>
        </w:tc>
      </w:tr>
      <w:bookmarkEnd w:id="6"/>
      <w:tr w:rsidR="00002E25" w:rsidRPr="00D31B7C" w:rsidTr="00E50CEC">
        <w:tc>
          <w:tcPr>
            <w:tcW w:w="15201" w:type="dxa"/>
            <w:gridSpan w:val="19"/>
            <w:tcBorders>
              <w:top w:val="single" w:sz="4" w:space="0" w:color="auto"/>
              <w:bottom w:val="single" w:sz="4" w:space="0" w:color="auto"/>
            </w:tcBorders>
          </w:tcPr>
          <w:p w:rsidR="00002E25" w:rsidRPr="00D31B7C" w:rsidRDefault="00002E25" w:rsidP="00C358AD">
            <w:pPr>
              <w:pStyle w:val="1"/>
              <w:rPr>
                <w:rFonts w:ascii="Times New Roman" w:hAnsi="Times New Roman" w:cs="Times New Roman"/>
                <w:sz w:val="22"/>
                <w:szCs w:val="22"/>
              </w:rPr>
            </w:pPr>
            <w:r w:rsidRPr="00D31B7C">
              <w:rPr>
                <w:rFonts w:ascii="Times New Roman" w:hAnsi="Times New Roman" w:cs="Times New Roman"/>
                <w:sz w:val="22"/>
                <w:szCs w:val="22"/>
              </w:rPr>
              <w:t xml:space="preserve">VII. Выводы и предложения по результатам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(надзор)</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bookmarkStart w:id="9" w:name="_Hlk445737602"/>
            <w:r w:rsidRPr="00D31B7C">
              <w:rPr>
                <w:rFonts w:ascii="Times New Roman" w:hAnsi="Times New Roman" w:cs="Times New Roman"/>
                <w:sz w:val="22"/>
                <w:szCs w:val="22"/>
              </w:rPr>
              <w:t>1.</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C358AD">
            <w:pPr>
              <w:pStyle w:val="affe"/>
              <w:rPr>
                <w:rFonts w:ascii="Times New Roman" w:hAnsi="Times New Roman" w:cs="Times New Roman"/>
                <w:sz w:val="22"/>
                <w:szCs w:val="22"/>
              </w:rPr>
            </w:pPr>
            <w:r w:rsidRPr="00D31B7C">
              <w:rPr>
                <w:rFonts w:ascii="Times New Roman" w:hAnsi="Times New Roman" w:cs="Times New Roman"/>
                <w:sz w:val="22"/>
                <w:szCs w:val="22"/>
              </w:rPr>
              <w:t xml:space="preserve">Выводы и предложения о результатах осуществления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w:t>
            </w:r>
            <w:r w:rsidR="00BC35D0">
              <w:rPr>
                <w:rFonts w:ascii="Times New Roman" w:hAnsi="Times New Roman" w:cs="Times New Roman"/>
                <w:sz w:val="22"/>
                <w:szCs w:val="22"/>
              </w:rPr>
              <w:t xml:space="preserve"> </w:t>
            </w:r>
            <w:r w:rsidR="00BC35D0" w:rsidRPr="00BC35D0">
              <w:rPr>
                <w:rFonts w:ascii="Times New Roman" w:hAnsi="Times New Roman" w:cs="Times New Roman"/>
                <w:sz w:val="22"/>
                <w:szCs w:val="22"/>
              </w:rPr>
              <w:t>(надзор)</w:t>
            </w:r>
            <w:r w:rsidRPr="00D31B7C">
              <w:rPr>
                <w:rFonts w:ascii="Times New Roman" w:hAnsi="Times New Roman" w:cs="Times New Roman"/>
                <w:sz w:val="22"/>
                <w:szCs w:val="22"/>
              </w:rPr>
              <w:t>, в том числе планируемые на текущий год показатели его эффективности</w:t>
            </w:r>
          </w:p>
        </w:tc>
        <w:tc>
          <w:tcPr>
            <w:tcW w:w="8123" w:type="dxa"/>
            <w:gridSpan w:val="16"/>
            <w:tcBorders>
              <w:top w:val="single" w:sz="4" w:space="0" w:color="auto"/>
              <w:left w:val="single" w:sz="4" w:space="0" w:color="auto"/>
              <w:bottom w:val="single" w:sz="4" w:space="0" w:color="auto"/>
            </w:tcBorders>
          </w:tcPr>
          <w:p w:rsidR="00BD1AFE" w:rsidRDefault="00DE783F" w:rsidP="0088797A">
            <w:pPr>
              <w:ind w:firstLine="0"/>
              <w:rPr>
                <w:rFonts w:ascii="Times New Roman" w:hAnsi="Times New Roman" w:cs="Times New Roman"/>
                <w:sz w:val="22"/>
                <w:szCs w:val="22"/>
              </w:rPr>
            </w:pPr>
            <w:r>
              <w:rPr>
                <w:rFonts w:ascii="Times New Roman" w:hAnsi="Times New Roman" w:cs="Times New Roman"/>
                <w:sz w:val="22"/>
                <w:szCs w:val="22"/>
              </w:rPr>
              <w:t>П</w:t>
            </w:r>
            <w:r w:rsidR="00BD1AFE" w:rsidRPr="00BD1AFE">
              <w:rPr>
                <w:rFonts w:ascii="Times New Roman" w:hAnsi="Times New Roman" w:cs="Times New Roman"/>
                <w:sz w:val="22"/>
                <w:szCs w:val="22"/>
              </w:rPr>
              <w:t xml:space="preserve">равонарушения, связанные с невыполнением предписаний органов государственного надзора </w:t>
            </w:r>
            <w:r w:rsidR="0088797A">
              <w:rPr>
                <w:rFonts w:ascii="Times New Roman" w:hAnsi="Times New Roman" w:cs="Times New Roman"/>
                <w:sz w:val="22"/>
                <w:szCs w:val="22"/>
              </w:rPr>
              <w:t>государственного</w:t>
            </w:r>
            <w:r w:rsidR="00BD1AFE" w:rsidRPr="00BD1AFE">
              <w:rPr>
                <w:rFonts w:ascii="Times New Roman" w:hAnsi="Times New Roman" w:cs="Times New Roman"/>
                <w:sz w:val="22"/>
                <w:szCs w:val="22"/>
              </w:rPr>
              <w:t xml:space="preserve"> контроля, 100% от общего количества правонарушений. Наиболее распространенным видом наказания является привлечение к административной ответственности в виде наложения штрафа, который составляет 100% от общего количества административных наказаний. Предупреждения, иные наказания не выносились.</w:t>
            </w:r>
          </w:p>
          <w:p w:rsidR="00BD1AFE" w:rsidRDefault="00BD1AFE" w:rsidP="0088797A">
            <w:pPr>
              <w:ind w:firstLine="0"/>
              <w:rPr>
                <w:rFonts w:ascii="Times New Roman" w:hAnsi="Times New Roman" w:cs="Times New Roman"/>
                <w:sz w:val="22"/>
                <w:szCs w:val="22"/>
              </w:rPr>
            </w:pPr>
            <w:r w:rsidRPr="00BD1AFE">
              <w:rPr>
                <w:rFonts w:ascii="Times New Roman" w:hAnsi="Times New Roman" w:cs="Times New Roman"/>
                <w:sz w:val="22"/>
                <w:szCs w:val="22"/>
              </w:rPr>
              <w:t>Представленные показатели о н</w:t>
            </w:r>
            <w:r w:rsidR="0088797A">
              <w:rPr>
                <w:rFonts w:ascii="Times New Roman" w:hAnsi="Times New Roman" w:cs="Times New Roman"/>
                <w:sz w:val="22"/>
                <w:szCs w:val="22"/>
              </w:rPr>
              <w:t xml:space="preserve">адзорной деятельности во многом </w:t>
            </w:r>
            <w:r w:rsidRPr="00BD1AFE">
              <w:rPr>
                <w:rFonts w:ascii="Times New Roman" w:hAnsi="Times New Roman" w:cs="Times New Roman"/>
                <w:sz w:val="22"/>
                <w:szCs w:val="22"/>
              </w:rPr>
              <w:t>связаны с принимаемыми органам</w:t>
            </w:r>
            <w:r w:rsidR="0088797A">
              <w:rPr>
                <w:rFonts w:ascii="Times New Roman" w:hAnsi="Times New Roman" w:cs="Times New Roman"/>
                <w:sz w:val="22"/>
                <w:szCs w:val="22"/>
              </w:rPr>
              <w:t xml:space="preserve">и власти мерами в 2020 году по </w:t>
            </w:r>
            <w:r w:rsidRPr="00BD1AFE">
              <w:rPr>
                <w:rFonts w:ascii="Times New Roman" w:hAnsi="Times New Roman" w:cs="Times New Roman"/>
                <w:sz w:val="22"/>
                <w:szCs w:val="22"/>
              </w:rPr>
              <w:t>недопущению завоза и распространения</w:t>
            </w:r>
            <w:r w:rsidR="0088797A">
              <w:rPr>
                <w:rFonts w:ascii="Times New Roman" w:hAnsi="Times New Roman" w:cs="Times New Roman"/>
                <w:sz w:val="22"/>
                <w:szCs w:val="22"/>
              </w:rPr>
              <w:t xml:space="preserve"> новой </w:t>
            </w:r>
            <w:proofErr w:type="spellStart"/>
            <w:r w:rsidR="0088797A">
              <w:rPr>
                <w:rFonts w:ascii="Times New Roman" w:hAnsi="Times New Roman" w:cs="Times New Roman"/>
                <w:sz w:val="22"/>
                <w:szCs w:val="22"/>
              </w:rPr>
              <w:t>коронавирусной</w:t>
            </w:r>
            <w:proofErr w:type="spellEnd"/>
            <w:r w:rsidR="0088797A">
              <w:rPr>
                <w:rFonts w:ascii="Times New Roman" w:hAnsi="Times New Roman" w:cs="Times New Roman"/>
                <w:sz w:val="22"/>
                <w:szCs w:val="22"/>
              </w:rPr>
              <w:t xml:space="preserve"> инфекции, вызванной COVID.</w:t>
            </w:r>
          </w:p>
          <w:p w:rsidR="009F220E" w:rsidRPr="00BD1AFE" w:rsidRDefault="009F220E" w:rsidP="0088797A">
            <w:pPr>
              <w:ind w:firstLine="0"/>
              <w:rPr>
                <w:rFonts w:ascii="Times New Roman" w:hAnsi="Times New Roman" w:cs="Times New Roman"/>
                <w:sz w:val="22"/>
                <w:szCs w:val="22"/>
              </w:rPr>
            </w:pPr>
            <w:r>
              <w:rPr>
                <w:rFonts w:ascii="Times New Roman" w:hAnsi="Times New Roman" w:cs="Times New Roman"/>
                <w:sz w:val="22"/>
                <w:szCs w:val="22"/>
              </w:rPr>
              <w:t>Плановые проверки не запланированы.</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2.</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C358AD">
            <w:pPr>
              <w:pStyle w:val="affe"/>
              <w:rPr>
                <w:rFonts w:ascii="Times New Roman" w:hAnsi="Times New Roman" w:cs="Times New Roman"/>
                <w:sz w:val="22"/>
                <w:szCs w:val="22"/>
              </w:rPr>
            </w:pPr>
            <w:r w:rsidRPr="00D31B7C">
              <w:rPr>
                <w:rFonts w:ascii="Times New Roman" w:hAnsi="Times New Roman" w:cs="Times New Roman"/>
                <w:sz w:val="22"/>
                <w:szCs w:val="22"/>
              </w:rPr>
              <w:t xml:space="preserve">Предложения о совершенствовании нормативно-правового регулирования и осуществления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 xml:space="preserve">контроля </w:t>
            </w:r>
            <w:r w:rsidR="00BC35D0" w:rsidRPr="00BC35D0">
              <w:rPr>
                <w:rFonts w:ascii="Times New Roman" w:hAnsi="Times New Roman" w:cs="Times New Roman"/>
                <w:sz w:val="22"/>
                <w:szCs w:val="22"/>
              </w:rPr>
              <w:t xml:space="preserve">(надзор) </w:t>
            </w:r>
            <w:r w:rsidRPr="00D31B7C">
              <w:rPr>
                <w:rFonts w:ascii="Times New Roman" w:hAnsi="Times New Roman" w:cs="Times New Roman"/>
                <w:sz w:val="22"/>
                <w:szCs w:val="22"/>
              </w:rPr>
              <w:t>в соответствующей сфере деятельности</w:t>
            </w:r>
          </w:p>
        </w:tc>
        <w:tc>
          <w:tcPr>
            <w:tcW w:w="8123" w:type="dxa"/>
            <w:gridSpan w:val="16"/>
            <w:tcBorders>
              <w:top w:val="single" w:sz="4" w:space="0" w:color="auto"/>
              <w:left w:val="single" w:sz="4" w:space="0" w:color="auto"/>
              <w:bottom w:val="single" w:sz="4" w:space="0" w:color="auto"/>
            </w:tcBorders>
          </w:tcPr>
          <w:p w:rsidR="00002E25" w:rsidRPr="00D31B7C" w:rsidRDefault="00002E25" w:rsidP="008C48B4">
            <w:pPr>
              <w:pStyle w:val="aff5"/>
              <w:rPr>
                <w:rFonts w:ascii="Times New Roman" w:hAnsi="Times New Roman" w:cs="Times New Roman"/>
                <w:sz w:val="22"/>
                <w:szCs w:val="22"/>
              </w:rPr>
            </w:pPr>
            <w:r w:rsidRPr="00D31B7C">
              <w:rPr>
                <w:rFonts w:ascii="Times New Roman" w:hAnsi="Times New Roman" w:cs="Times New Roman"/>
                <w:sz w:val="22"/>
                <w:szCs w:val="22"/>
              </w:rPr>
              <w:t xml:space="preserve">Расширить полномочия органов местного самоуправления   по осуществлению </w:t>
            </w:r>
            <w:r>
              <w:rPr>
                <w:rFonts w:ascii="Times New Roman" w:hAnsi="Times New Roman" w:cs="Times New Roman"/>
                <w:sz w:val="22"/>
                <w:szCs w:val="22"/>
              </w:rPr>
              <w:t>государственного контроля  в области долевого строительства.</w:t>
            </w:r>
          </w:p>
        </w:tc>
      </w:tr>
      <w:tr w:rsidR="00002E25" w:rsidRPr="00D31B7C" w:rsidTr="00FB616E">
        <w:tc>
          <w:tcPr>
            <w:tcW w:w="844" w:type="dxa"/>
            <w:tcBorders>
              <w:top w:val="single" w:sz="4" w:space="0" w:color="auto"/>
              <w:bottom w:val="single" w:sz="4" w:space="0" w:color="auto"/>
              <w:right w:val="single" w:sz="4" w:space="0" w:color="auto"/>
            </w:tcBorders>
          </w:tcPr>
          <w:p w:rsidR="00002E25" w:rsidRPr="00D31B7C" w:rsidRDefault="00002E25">
            <w:pPr>
              <w:pStyle w:val="aff5"/>
              <w:jc w:val="center"/>
              <w:rPr>
                <w:rFonts w:ascii="Times New Roman" w:hAnsi="Times New Roman" w:cs="Times New Roman"/>
                <w:sz w:val="22"/>
                <w:szCs w:val="22"/>
              </w:rPr>
            </w:pPr>
            <w:r w:rsidRPr="00D31B7C">
              <w:rPr>
                <w:rFonts w:ascii="Times New Roman" w:hAnsi="Times New Roman" w:cs="Times New Roman"/>
                <w:sz w:val="22"/>
                <w:szCs w:val="22"/>
              </w:rPr>
              <w:t>3.</w:t>
            </w:r>
          </w:p>
        </w:tc>
        <w:tc>
          <w:tcPr>
            <w:tcW w:w="6234" w:type="dxa"/>
            <w:gridSpan w:val="2"/>
            <w:tcBorders>
              <w:top w:val="single" w:sz="4" w:space="0" w:color="auto"/>
              <w:left w:val="single" w:sz="4" w:space="0" w:color="auto"/>
              <w:bottom w:val="single" w:sz="4" w:space="0" w:color="auto"/>
              <w:right w:val="single" w:sz="4" w:space="0" w:color="auto"/>
            </w:tcBorders>
          </w:tcPr>
          <w:p w:rsidR="00002E25" w:rsidRPr="00D31B7C" w:rsidRDefault="00002E25" w:rsidP="00C358AD">
            <w:pPr>
              <w:pStyle w:val="affe"/>
              <w:rPr>
                <w:rFonts w:ascii="Times New Roman" w:hAnsi="Times New Roman" w:cs="Times New Roman"/>
                <w:sz w:val="22"/>
                <w:szCs w:val="22"/>
              </w:rPr>
            </w:pPr>
            <w:r w:rsidRPr="00D31B7C">
              <w:rPr>
                <w:rFonts w:ascii="Times New Roman" w:hAnsi="Times New Roman" w:cs="Times New Roman"/>
                <w:sz w:val="22"/>
                <w:szCs w:val="22"/>
              </w:rPr>
              <w:t xml:space="preserve">Иные предложения, связанные с осуществлением </w:t>
            </w:r>
            <w:r w:rsidRPr="009B6CF8">
              <w:rPr>
                <w:rFonts w:ascii="Times New Roman" w:hAnsi="Times New Roman" w:cs="Times New Roman"/>
                <w:sz w:val="22"/>
                <w:szCs w:val="22"/>
              </w:rPr>
              <w:t xml:space="preserve">государственного </w:t>
            </w:r>
            <w:r w:rsidRPr="00D31B7C">
              <w:rPr>
                <w:rFonts w:ascii="Times New Roman" w:hAnsi="Times New Roman" w:cs="Times New Roman"/>
                <w:sz w:val="22"/>
                <w:szCs w:val="22"/>
              </w:rPr>
              <w:t>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tc>
        <w:tc>
          <w:tcPr>
            <w:tcW w:w="8123" w:type="dxa"/>
            <w:gridSpan w:val="16"/>
            <w:tcBorders>
              <w:top w:val="single" w:sz="4" w:space="0" w:color="auto"/>
              <w:left w:val="single" w:sz="4" w:space="0" w:color="auto"/>
              <w:bottom w:val="single" w:sz="4" w:space="0" w:color="auto"/>
            </w:tcBorders>
          </w:tcPr>
          <w:p w:rsidR="00002E25" w:rsidRPr="00D31B7C" w:rsidRDefault="00002E25">
            <w:pPr>
              <w:pStyle w:val="aff5"/>
              <w:rPr>
                <w:rFonts w:ascii="Times New Roman" w:hAnsi="Times New Roman" w:cs="Times New Roman"/>
                <w:sz w:val="22"/>
                <w:szCs w:val="22"/>
              </w:rPr>
            </w:pPr>
            <w:r w:rsidRPr="00D31B7C">
              <w:rPr>
                <w:rFonts w:ascii="Times New Roman" w:hAnsi="Times New Roman" w:cs="Times New Roman"/>
                <w:sz w:val="22"/>
                <w:szCs w:val="22"/>
              </w:rPr>
              <w:t xml:space="preserve">Для эффективной работы по осуществлению </w:t>
            </w:r>
            <w:r w:rsidRPr="008C48B4">
              <w:rPr>
                <w:rFonts w:ascii="Times New Roman" w:hAnsi="Times New Roman" w:cs="Times New Roman"/>
                <w:sz w:val="22"/>
                <w:szCs w:val="22"/>
              </w:rPr>
              <w:t xml:space="preserve">государственного контроля  в области долевого строительства </w:t>
            </w:r>
            <w:r w:rsidRPr="00D31B7C">
              <w:rPr>
                <w:rFonts w:ascii="Times New Roman" w:hAnsi="Times New Roman" w:cs="Times New Roman"/>
                <w:sz w:val="22"/>
                <w:szCs w:val="22"/>
              </w:rPr>
              <w:t>необходимо выделение штатной единицы</w:t>
            </w:r>
          </w:p>
        </w:tc>
      </w:tr>
    </w:tbl>
    <w:bookmarkEnd w:id="9"/>
    <w:p w:rsidR="00FB649B" w:rsidRPr="006C6D76" w:rsidRDefault="00411EDE" w:rsidP="00CC4FCD">
      <w:pPr>
        <w:pStyle w:val="aff6"/>
        <w:rPr>
          <w:rFonts w:ascii="Times New Roman" w:hAnsi="Times New Roman" w:cs="Times New Roman"/>
          <w:sz w:val="22"/>
          <w:szCs w:val="22"/>
        </w:rPr>
      </w:pPr>
      <w:r>
        <w:rPr>
          <w:rFonts w:ascii="Times New Roman" w:hAnsi="Times New Roman" w:cs="Times New Roman"/>
          <w:sz w:val="22"/>
          <w:szCs w:val="22"/>
        </w:rPr>
        <w:lastRenderedPageBreak/>
        <w:t>Глава</w:t>
      </w:r>
    </w:p>
    <w:p w:rsidR="00FB649B" w:rsidRPr="006C6D76" w:rsidRDefault="005A5833" w:rsidP="00FB649B">
      <w:pPr>
        <w:ind w:firstLine="0"/>
        <w:rPr>
          <w:rFonts w:ascii="Times New Roman" w:hAnsi="Times New Roman" w:cs="Times New Roman"/>
          <w:sz w:val="22"/>
          <w:szCs w:val="22"/>
        </w:rPr>
      </w:pPr>
      <w:r w:rsidRPr="006C6D76">
        <w:rPr>
          <w:rFonts w:ascii="Times New Roman" w:hAnsi="Times New Roman" w:cs="Times New Roman"/>
          <w:sz w:val="22"/>
          <w:szCs w:val="22"/>
        </w:rPr>
        <w:t>Высокогорского</w:t>
      </w:r>
      <w:r w:rsidR="00FB649B" w:rsidRPr="006C6D76">
        <w:rPr>
          <w:rFonts w:ascii="Times New Roman" w:hAnsi="Times New Roman" w:cs="Times New Roman"/>
          <w:sz w:val="22"/>
          <w:szCs w:val="22"/>
        </w:rPr>
        <w:t xml:space="preserve"> муниципального района</w:t>
      </w:r>
    </w:p>
    <w:p w:rsidR="00F3480E" w:rsidRPr="006C6D76" w:rsidRDefault="00F3480E">
      <w:pPr>
        <w:pStyle w:val="aff6"/>
        <w:rPr>
          <w:rFonts w:ascii="Times New Roman" w:hAnsi="Times New Roman" w:cs="Times New Roman"/>
          <w:sz w:val="22"/>
          <w:szCs w:val="22"/>
        </w:rPr>
      </w:pPr>
      <w:r w:rsidRPr="006C6D76">
        <w:rPr>
          <w:rFonts w:ascii="Times New Roman" w:hAnsi="Times New Roman" w:cs="Times New Roman"/>
          <w:sz w:val="22"/>
          <w:szCs w:val="22"/>
        </w:rPr>
        <w:t xml:space="preserve">Республики Татарстан                </w:t>
      </w:r>
      <w:r w:rsidR="00FB649B" w:rsidRPr="006C6D76">
        <w:rPr>
          <w:rFonts w:ascii="Times New Roman" w:hAnsi="Times New Roman" w:cs="Times New Roman"/>
          <w:sz w:val="22"/>
          <w:szCs w:val="22"/>
        </w:rPr>
        <w:t xml:space="preserve">                                   </w:t>
      </w:r>
      <w:r w:rsidRPr="006C6D76">
        <w:rPr>
          <w:rFonts w:ascii="Times New Roman" w:hAnsi="Times New Roman" w:cs="Times New Roman"/>
          <w:sz w:val="22"/>
          <w:szCs w:val="22"/>
        </w:rPr>
        <w:t xml:space="preserve"> </w:t>
      </w:r>
      <w:r w:rsidR="00FB649B" w:rsidRPr="006C6D76">
        <w:rPr>
          <w:rFonts w:ascii="Times New Roman" w:hAnsi="Times New Roman" w:cs="Times New Roman"/>
          <w:sz w:val="22"/>
          <w:szCs w:val="22"/>
        </w:rPr>
        <w:t xml:space="preserve">    </w:t>
      </w:r>
      <w:r w:rsidR="009B6CF8">
        <w:rPr>
          <w:rFonts w:ascii="Times New Roman" w:hAnsi="Times New Roman" w:cs="Times New Roman"/>
          <w:sz w:val="22"/>
          <w:szCs w:val="22"/>
        </w:rPr>
        <w:t xml:space="preserve">Р.Г.  </w:t>
      </w:r>
      <w:r w:rsidR="00411EDE">
        <w:rPr>
          <w:rFonts w:ascii="Times New Roman" w:hAnsi="Times New Roman" w:cs="Times New Roman"/>
          <w:sz w:val="22"/>
          <w:szCs w:val="22"/>
        </w:rPr>
        <w:t xml:space="preserve">Калимуллин </w:t>
      </w:r>
      <w:r w:rsidRPr="006C6D76">
        <w:rPr>
          <w:rFonts w:ascii="Times New Roman" w:hAnsi="Times New Roman" w:cs="Times New Roman"/>
          <w:sz w:val="22"/>
          <w:szCs w:val="22"/>
        </w:rPr>
        <w:t>_________________</w:t>
      </w:r>
    </w:p>
    <w:p w:rsidR="00F3480E" w:rsidRPr="006C6D76" w:rsidRDefault="00F3480E" w:rsidP="005A5833">
      <w:pPr>
        <w:pStyle w:val="aff6"/>
        <w:rPr>
          <w:rFonts w:ascii="Times New Roman" w:hAnsi="Times New Roman" w:cs="Times New Roman"/>
          <w:sz w:val="22"/>
          <w:szCs w:val="22"/>
        </w:rPr>
      </w:pPr>
      <w:r w:rsidRPr="006C6D76">
        <w:rPr>
          <w:rFonts w:ascii="Times New Roman" w:hAnsi="Times New Roman" w:cs="Times New Roman"/>
          <w:sz w:val="22"/>
          <w:szCs w:val="22"/>
        </w:rPr>
        <w:t xml:space="preserve">                                                   </w:t>
      </w:r>
      <w:r w:rsidR="00FB649B" w:rsidRPr="006C6D76">
        <w:rPr>
          <w:rFonts w:ascii="Times New Roman" w:hAnsi="Times New Roman" w:cs="Times New Roman"/>
          <w:sz w:val="22"/>
          <w:szCs w:val="22"/>
        </w:rPr>
        <w:t xml:space="preserve">                      </w:t>
      </w:r>
      <w:r w:rsidRPr="006C6D76">
        <w:rPr>
          <w:rFonts w:ascii="Times New Roman" w:hAnsi="Times New Roman" w:cs="Times New Roman"/>
          <w:sz w:val="22"/>
          <w:szCs w:val="22"/>
        </w:rPr>
        <w:t xml:space="preserve">       </w:t>
      </w:r>
      <w:r w:rsidR="00FB649B" w:rsidRPr="006C6D76">
        <w:rPr>
          <w:rFonts w:ascii="Times New Roman" w:hAnsi="Times New Roman" w:cs="Times New Roman"/>
          <w:sz w:val="22"/>
          <w:szCs w:val="22"/>
        </w:rPr>
        <w:t xml:space="preserve">               </w:t>
      </w:r>
      <w:r w:rsidR="005A5833" w:rsidRPr="006C6D76">
        <w:rPr>
          <w:rFonts w:ascii="Times New Roman" w:hAnsi="Times New Roman" w:cs="Times New Roman"/>
          <w:sz w:val="22"/>
          <w:szCs w:val="22"/>
        </w:rPr>
        <w:t xml:space="preserve">    (подпись)</w:t>
      </w:r>
    </w:p>
    <w:p w:rsidR="00CC4FCD" w:rsidRPr="00CC4FCD" w:rsidRDefault="00F3480E" w:rsidP="00CC4FCD">
      <w:pPr>
        <w:pStyle w:val="aff6"/>
        <w:rPr>
          <w:rFonts w:ascii="Times New Roman" w:hAnsi="Times New Roman" w:cs="Times New Roman"/>
          <w:sz w:val="22"/>
          <w:szCs w:val="22"/>
        </w:rPr>
      </w:pPr>
      <w:r w:rsidRPr="006C6D76">
        <w:rPr>
          <w:rFonts w:ascii="Times New Roman" w:hAnsi="Times New Roman" w:cs="Times New Roman"/>
          <w:sz w:val="22"/>
          <w:szCs w:val="22"/>
        </w:rPr>
        <w:t>Должностное лицо, ответственное</w:t>
      </w:r>
    </w:p>
    <w:p w:rsidR="00CC4FCD" w:rsidRDefault="00F3480E" w:rsidP="00CC4FCD">
      <w:pPr>
        <w:pStyle w:val="aff6"/>
        <w:rPr>
          <w:rFonts w:ascii="Times New Roman" w:hAnsi="Times New Roman" w:cs="Times New Roman"/>
          <w:sz w:val="22"/>
          <w:szCs w:val="22"/>
        </w:rPr>
      </w:pPr>
      <w:r w:rsidRPr="006C6D76">
        <w:rPr>
          <w:rFonts w:ascii="Times New Roman" w:hAnsi="Times New Roman" w:cs="Times New Roman"/>
          <w:sz w:val="22"/>
          <w:szCs w:val="22"/>
        </w:rPr>
        <w:t xml:space="preserve">за составление доклада               </w:t>
      </w:r>
    </w:p>
    <w:p w:rsidR="00AD2D9B" w:rsidRDefault="008C48B4" w:rsidP="008C48B4">
      <w:pPr>
        <w:pStyle w:val="aff6"/>
        <w:rPr>
          <w:rFonts w:ascii="Times New Roman" w:hAnsi="Times New Roman" w:cs="Times New Roman"/>
          <w:sz w:val="22"/>
          <w:szCs w:val="22"/>
        </w:rPr>
      </w:pPr>
      <w:r>
        <w:rPr>
          <w:rFonts w:ascii="Times New Roman" w:hAnsi="Times New Roman" w:cs="Times New Roman"/>
          <w:sz w:val="22"/>
          <w:szCs w:val="22"/>
        </w:rPr>
        <w:t>Начальник отдела строительства архитектуры и ЖКХ</w:t>
      </w:r>
      <w:r w:rsidR="00CC4FCD" w:rsidRPr="006C6D76">
        <w:rPr>
          <w:rFonts w:ascii="Times New Roman" w:hAnsi="Times New Roman" w:cs="Times New Roman"/>
          <w:sz w:val="22"/>
          <w:szCs w:val="22"/>
        </w:rPr>
        <w:t xml:space="preserve"> </w:t>
      </w:r>
      <w:r w:rsidR="00AD2D9B">
        <w:rPr>
          <w:rFonts w:ascii="Times New Roman" w:hAnsi="Times New Roman" w:cs="Times New Roman"/>
          <w:sz w:val="22"/>
          <w:szCs w:val="22"/>
        </w:rPr>
        <w:t>МКУ «</w:t>
      </w:r>
      <w:r>
        <w:rPr>
          <w:rFonts w:ascii="Times New Roman" w:hAnsi="Times New Roman" w:cs="Times New Roman"/>
          <w:sz w:val="22"/>
          <w:szCs w:val="22"/>
        </w:rPr>
        <w:t>Исполнительный комитет</w:t>
      </w:r>
    </w:p>
    <w:p w:rsidR="00CC4FCD" w:rsidRPr="006C6D76" w:rsidRDefault="00CC4FCD" w:rsidP="00CC4FCD">
      <w:pPr>
        <w:ind w:firstLine="0"/>
        <w:rPr>
          <w:rFonts w:ascii="Times New Roman" w:hAnsi="Times New Roman" w:cs="Times New Roman"/>
          <w:sz w:val="22"/>
          <w:szCs w:val="22"/>
        </w:rPr>
      </w:pPr>
      <w:r w:rsidRPr="006C6D76">
        <w:rPr>
          <w:rFonts w:ascii="Times New Roman" w:hAnsi="Times New Roman" w:cs="Times New Roman"/>
          <w:sz w:val="22"/>
          <w:szCs w:val="22"/>
        </w:rPr>
        <w:t>Высокогорского муниципального района</w:t>
      </w:r>
    </w:p>
    <w:p w:rsidR="00FB649B" w:rsidRPr="006C6D76" w:rsidRDefault="00CC4FCD" w:rsidP="00CC4FCD">
      <w:pPr>
        <w:pStyle w:val="aff6"/>
        <w:rPr>
          <w:rFonts w:ascii="Times New Roman" w:hAnsi="Times New Roman" w:cs="Times New Roman"/>
          <w:sz w:val="22"/>
          <w:szCs w:val="22"/>
        </w:rPr>
      </w:pPr>
      <w:r w:rsidRPr="006C6D76">
        <w:rPr>
          <w:rFonts w:ascii="Times New Roman" w:hAnsi="Times New Roman" w:cs="Times New Roman"/>
          <w:sz w:val="22"/>
          <w:szCs w:val="22"/>
        </w:rPr>
        <w:t>Республики Татарстан</w:t>
      </w:r>
      <w:r w:rsidR="00AD2D9B">
        <w:rPr>
          <w:rFonts w:ascii="Times New Roman" w:hAnsi="Times New Roman" w:cs="Times New Roman"/>
          <w:sz w:val="22"/>
          <w:szCs w:val="22"/>
        </w:rPr>
        <w:t>»</w:t>
      </w:r>
      <w:r w:rsidRPr="006C6D76">
        <w:rPr>
          <w:rFonts w:ascii="Times New Roman" w:hAnsi="Times New Roman" w:cs="Times New Roman"/>
          <w:sz w:val="22"/>
          <w:szCs w:val="22"/>
        </w:rPr>
        <w:t xml:space="preserve">                                                        </w:t>
      </w:r>
      <w:r w:rsidR="008C48B4">
        <w:rPr>
          <w:rFonts w:ascii="Times New Roman" w:hAnsi="Times New Roman" w:cs="Times New Roman"/>
          <w:sz w:val="22"/>
          <w:szCs w:val="22"/>
        </w:rPr>
        <w:t>А.М. Хуснутдинов</w:t>
      </w:r>
      <w:r w:rsidR="00CE2523">
        <w:rPr>
          <w:rFonts w:ascii="Times New Roman" w:hAnsi="Times New Roman" w:cs="Times New Roman"/>
          <w:sz w:val="22"/>
          <w:szCs w:val="22"/>
        </w:rPr>
        <w:t xml:space="preserve"> </w:t>
      </w:r>
      <w:r>
        <w:rPr>
          <w:rFonts w:ascii="Times New Roman" w:hAnsi="Times New Roman" w:cs="Times New Roman"/>
          <w:sz w:val="22"/>
          <w:szCs w:val="22"/>
        </w:rPr>
        <w:t xml:space="preserve">  </w:t>
      </w:r>
      <w:r w:rsidR="00FB649B" w:rsidRPr="006C6D76">
        <w:rPr>
          <w:rFonts w:ascii="Times New Roman" w:hAnsi="Times New Roman" w:cs="Times New Roman"/>
          <w:sz w:val="22"/>
          <w:szCs w:val="22"/>
        </w:rPr>
        <w:t>__________________</w:t>
      </w:r>
    </w:p>
    <w:p w:rsidR="00F3480E" w:rsidRPr="006C6D76" w:rsidRDefault="00FB649B">
      <w:pPr>
        <w:pStyle w:val="aff6"/>
        <w:rPr>
          <w:rFonts w:ascii="Times New Roman" w:hAnsi="Times New Roman" w:cs="Times New Roman"/>
          <w:sz w:val="22"/>
          <w:szCs w:val="22"/>
        </w:rPr>
      </w:pPr>
      <w:r w:rsidRPr="006C6D76">
        <w:rPr>
          <w:rFonts w:ascii="Times New Roman" w:hAnsi="Times New Roman" w:cs="Times New Roman"/>
          <w:sz w:val="22"/>
          <w:szCs w:val="22"/>
        </w:rPr>
        <w:t xml:space="preserve">                                                                 </w:t>
      </w:r>
      <w:r w:rsidR="00F3480E" w:rsidRPr="006C6D76">
        <w:rPr>
          <w:rFonts w:ascii="Times New Roman" w:hAnsi="Times New Roman" w:cs="Times New Roman"/>
          <w:sz w:val="22"/>
          <w:szCs w:val="22"/>
        </w:rPr>
        <w:t xml:space="preserve">                </w:t>
      </w:r>
      <w:r w:rsidRPr="006C6D76">
        <w:rPr>
          <w:rFonts w:ascii="Times New Roman" w:hAnsi="Times New Roman" w:cs="Times New Roman"/>
          <w:sz w:val="22"/>
          <w:szCs w:val="22"/>
        </w:rPr>
        <w:t xml:space="preserve">                  </w:t>
      </w:r>
      <w:r w:rsidR="00F3480E" w:rsidRPr="006C6D76">
        <w:rPr>
          <w:rFonts w:ascii="Times New Roman" w:hAnsi="Times New Roman" w:cs="Times New Roman"/>
          <w:sz w:val="22"/>
          <w:szCs w:val="22"/>
        </w:rPr>
        <w:t>(подпись)</w:t>
      </w:r>
    </w:p>
    <w:p w:rsidR="00F3480E" w:rsidRPr="006C6D76" w:rsidRDefault="00F3480E">
      <w:pPr>
        <w:rPr>
          <w:rFonts w:ascii="Times New Roman" w:hAnsi="Times New Roman" w:cs="Times New Roman"/>
          <w:sz w:val="22"/>
          <w:szCs w:val="22"/>
        </w:rPr>
      </w:pPr>
    </w:p>
    <w:p w:rsidR="00F3480E" w:rsidRPr="006C6D76" w:rsidRDefault="00F3480E">
      <w:pPr>
        <w:pStyle w:val="aff6"/>
        <w:rPr>
          <w:rFonts w:ascii="Times New Roman" w:hAnsi="Times New Roman" w:cs="Times New Roman"/>
          <w:sz w:val="16"/>
          <w:szCs w:val="16"/>
        </w:rPr>
      </w:pPr>
      <w:r w:rsidRPr="006C6D76">
        <w:rPr>
          <w:rFonts w:ascii="Times New Roman" w:hAnsi="Times New Roman" w:cs="Times New Roman"/>
          <w:sz w:val="22"/>
          <w:szCs w:val="22"/>
        </w:rPr>
        <w:t xml:space="preserve">                             </w:t>
      </w:r>
      <w:r w:rsidR="006C6D76">
        <w:rPr>
          <w:rFonts w:ascii="Times New Roman" w:hAnsi="Times New Roman" w:cs="Times New Roman"/>
          <w:sz w:val="22"/>
          <w:szCs w:val="22"/>
        </w:rPr>
        <w:t xml:space="preserve">  </w:t>
      </w:r>
      <w:r w:rsidR="006C6D76">
        <w:rPr>
          <w:rFonts w:ascii="Times New Roman" w:hAnsi="Times New Roman" w:cs="Times New Roman"/>
          <w:sz w:val="22"/>
          <w:szCs w:val="22"/>
        </w:rPr>
        <w:tab/>
      </w:r>
      <w:r w:rsidR="006C6D76">
        <w:rPr>
          <w:rFonts w:ascii="Times New Roman" w:hAnsi="Times New Roman" w:cs="Times New Roman"/>
          <w:sz w:val="22"/>
          <w:szCs w:val="22"/>
        </w:rPr>
        <w:tab/>
      </w:r>
      <w:r w:rsidR="006C6D76">
        <w:rPr>
          <w:rFonts w:ascii="Times New Roman" w:hAnsi="Times New Roman" w:cs="Times New Roman"/>
          <w:sz w:val="22"/>
          <w:szCs w:val="22"/>
        </w:rPr>
        <w:tab/>
      </w:r>
      <w:r w:rsidRPr="006C6D76">
        <w:rPr>
          <w:rFonts w:ascii="Times New Roman" w:hAnsi="Times New Roman" w:cs="Times New Roman"/>
          <w:sz w:val="22"/>
          <w:szCs w:val="22"/>
        </w:rPr>
        <w:t xml:space="preserve">  </w:t>
      </w:r>
      <w:r w:rsidR="006C6D76">
        <w:rPr>
          <w:rFonts w:ascii="Times New Roman" w:hAnsi="Times New Roman" w:cs="Times New Roman"/>
          <w:sz w:val="22"/>
          <w:szCs w:val="22"/>
        </w:rPr>
        <w:tab/>
      </w:r>
      <w:r w:rsidR="006C6D76">
        <w:rPr>
          <w:rFonts w:ascii="Times New Roman" w:hAnsi="Times New Roman" w:cs="Times New Roman"/>
          <w:sz w:val="22"/>
          <w:szCs w:val="22"/>
        </w:rPr>
        <w:tab/>
      </w:r>
      <w:r w:rsidR="006C6D76">
        <w:rPr>
          <w:rFonts w:ascii="Times New Roman" w:hAnsi="Times New Roman" w:cs="Times New Roman"/>
          <w:sz w:val="22"/>
          <w:szCs w:val="22"/>
        </w:rPr>
        <w:tab/>
      </w:r>
      <w:r w:rsidR="006C6D76">
        <w:rPr>
          <w:rFonts w:ascii="Times New Roman" w:hAnsi="Times New Roman" w:cs="Times New Roman"/>
          <w:sz w:val="22"/>
          <w:szCs w:val="22"/>
        </w:rPr>
        <w:tab/>
      </w:r>
      <w:r w:rsidR="00FB649B" w:rsidRPr="006C6D76">
        <w:rPr>
          <w:rFonts w:ascii="Times New Roman" w:hAnsi="Times New Roman" w:cs="Times New Roman"/>
          <w:sz w:val="16"/>
          <w:szCs w:val="16"/>
        </w:rPr>
        <w:t>8(8</w:t>
      </w:r>
      <w:r w:rsidR="005A5833" w:rsidRPr="006C6D76">
        <w:rPr>
          <w:rFonts w:ascii="Times New Roman" w:hAnsi="Times New Roman" w:cs="Times New Roman"/>
          <w:sz w:val="16"/>
          <w:szCs w:val="16"/>
        </w:rPr>
        <w:t>4365</w:t>
      </w:r>
      <w:r w:rsidR="00FB649B" w:rsidRPr="006C6D76">
        <w:rPr>
          <w:rFonts w:ascii="Times New Roman" w:hAnsi="Times New Roman" w:cs="Times New Roman"/>
          <w:sz w:val="16"/>
          <w:szCs w:val="16"/>
        </w:rPr>
        <w:t>)</w:t>
      </w:r>
      <w:r w:rsidR="008C48B4">
        <w:rPr>
          <w:rFonts w:ascii="Times New Roman" w:hAnsi="Times New Roman" w:cs="Times New Roman"/>
          <w:sz w:val="16"/>
          <w:szCs w:val="16"/>
        </w:rPr>
        <w:t>2-30-68</w:t>
      </w:r>
      <w:r w:rsidR="00FB649B" w:rsidRPr="006C6D76">
        <w:rPr>
          <w:rFonts w:ascii="Times New Roman" w:hAnsi="Times New Roman" w:cs="Times New Roman"/>
          <w:sz w:val="16"/>
          <w:szCs w:val="16"/>
        </w:rPr>
        <w:t xml:space="preserve">              </w:t>
      </w:r>
      <w:r w:rsidRPr="006C6D76">
        <w:rPr>
          <w:rFonts w:ascii="Times New Roman" w:hAnsi="Times New Roman" w:cs="Times New Roman"/>
          <w:sz w:val="16"/>
          <w:szCs w:val="16"/>
        </w:rPr>
        <w:t xml:space="preserve">  </w:t>
      </w:r>
      <w:r w:rsidR="005A5833" w:rsidRPr="006C6D76">
        <w:rPr>
          <w:rFonts w:ascii="Times New Roman" w:hAnsi="Times New Roman" w:cs="Times New Roman"/>
          <w:sz w:val="16"/>
          <w:szCs w:val="16"/>
        </w:rPr>
        <w:t xml:space="preserve">        </w:t>
      </w:r>
      <w:r w:rsidR="008C48B4">
        <w:rPr>
          <w:rFonts w:ascii="Times New Roman" w:hAnsi="Times New Roman" w:cs="Times New Roman"/>
          <w:sz w:val="16"/>
          <w:szCs w:val="16"/>
        </w:rPr>
        <w:t>04</w:t>
      </w:r>
      <w:r w:rsidR="00FB649B" w:rsidRPr="006C6D76">
        <w:rPr>
          <w:rFonts w:ascii="Times New Roman" w:hAnsi="Times New Roman" w:cs="Times New Roman"/>
          <w:sz w:val="16"/>
          <w:szCs w:val="16"/>
        </w:rPr>
        <w:t>.0</w:t>
      </w:r>
      <w:r w:rsidR="008C48B4">
        <w:rPr>
          <w:rFonts w:ascii="Times New Roman" w:hAnsi="Times New Roman" w:cs="Times New Roman"/>
          <w:sz w:val="16"/>
          <w:szCs w:val="16"/>
        </w:rPr>
        <w:t>3</w:t>
      </w:r>
      <w:r w:rsidR="00FB649B" w:rsidRPr="006C6D76">
        <w:rPr>
          <w:rFonts w:ascii="Times New Roman" w:hAnsi="Times New Roman" w:cs="Times New Roman"/>
          <w:sz w:val="16"/>
          <w:szCs w:val="16"/>
        </w:rPr>
        <w:t>.20</w:t>
      </w:r>
      <w:r w:rsidR="00180351">
        <w:rPr>
          <w:rFonts w:ascii="Times New Roman" w:hAnsi="Times New Roman" w:cs="Times New Roman"/>
          <w:sz w:val="16"/>
          <w:szCs w:val="16"/>
        </w:rPr>
        <w:t>2</w:t>
      </w:r>
      <w:r w:rsidR="00C00B97">
        <w:rPr>
          <w:rFonts w:ascii="Times New Roman" w:hAnsi="Times New Roman" w:cs="Times New Roman"/>
          <w:sz w:val="16"/>
          <w:szCs w:val="16"/>
        </w:rPr>
        <w:t>1</w:t>
      </w:r>
      <w:r w:rsidR="00FB649B" w:rsidRPr="006C6D76">
        <w:rPr>
          <w:rFonts w:ascii="Times New Roman" w:hAnsi="Times New Roman" w:cs="Times New Roman"/>
          <w:sz w:val="16"/>
          <w:szCs w:val="16"/>
        </w:rPr>
        <w:t>г.</w:t>
      </w:r>
    </w:p>
    <w:p w:rsidR="00F3480E" w:rsidRPr="006C6D76" w:rsidRDefault="00F3480E" w:rsidP="005A5833">
      <w:pPr>
        <w:pStyle w:val="aff6"/>
        <w:rPr>
          <w:sz w:val="16"/>
          <w:szCs w:val="16"/>
        </w:rPr>
      </w:pPr>
      <w:r w:rsidRPr="006C6D76">
        <w:rPr>
          <w:rFonts w:ascii="Times New Roman" w:hAnsi="Times New Roman" w:cs="Times New Roman"/>
          <w:sz w:val="16"/>
          <w:szCs w:val="16"/>
        </w:rPr>
        <w:t xml:space="preserve">                                    </w:t>
      </w:r>
      <w:r w:rsidR="006C6D76">
        <w:rPr>
          <w:rFonts w:ascii="Times New Roman" w:hAnsi="Times New Roman" w:cs="Times New Roman"/>
          <w:sz w:val="16"/>
          <w:szCs w:val="16"/>
        </w:rPr>
        <w:tab/>
      </w:r>
      <w:r w:rsidR="006C6D76">
        <w:rPr>
          <w:rFonts w:ascii="Times New Roman" w:hAnsi="Times New Roman" w:cs="Times New Roman"/>
          <w:sz w:val="16"/>
          <w:szCs w:val="16"/>
        </w:rPr>
        <w:tab/>
      </w:r>
      <w:r w:rsidR="006C6D76">
        <w:rPr>
          <w:rFonts w:ascii="Times New Roman" w:hAnsi="Times New Roman" w:cs="Times New Roman"/>
          <w:sz w:val="16"/>
          <w:szCs w:val="16"/>
        </w:rPr>
        <w:tab/>
      </w:r>
      <w:r w:rsidR="006C6D76">
        <w:rPr>
          <w:rFonts w:ascii="Times New Roman" w:hAnsi="Times New Roman" w:cs="Times New Roman"/>
          <w:sz w:val="16"/>
          <w:szCs w:val="16"/>
        </w:rPr>
        <w:tab/>
      </w:r>
      <w:r w:rsidR="006C6D76">
        <w:rPr>
          <w:rFonts w:ascii="Times New Roman" w:hAnsi="Times New Roman" w:cs="Times New Roman"/>
          <w:sz w:val="16"/>
          <w:szCs w:val="16"/>
        </w:rPr>
        <w:tab/>
      </w:r>
      <w:r w:rsidR="006C6D76">
        <w:rPr>
          <w:rFonts w:ascii="Times New Roman" w:hAnsi="Times New Roman" w:cs="Times New Roman"/>
          <w:sz w:val="16"/>
          <w:szCs w:val="16"/>
        </w:rPr>
        <w:tab/>
      </w:r>
      <w:r w:rsidRPr="006C6D76">
        <w:rPr>
          <w:rFonts w:ascii="Times New Roman" w:hAnsi="Times New Roman" w:cs="Times New Roman"/>
          <w:sz w:val="16"/>
          <w:szCs w:val="16"/>
        </w:rPr>
        <w:t xml:space="preserve"> (номер контактного телефона)       </w:t>
      </w:r>
      <w:r w:rsidR="006C6D76">
        <w:rPr>
          <w:rFonts w:ascii="Times New Roman" w:hAnsi="Times New Roman" w:cs="Times New Roman"/>
          <w:sz w:val="16"/>
          <w:szCs w:val="16"/>
        </w:rPr>
        <w:t xml:space="preserve">     </w:t>
      </w:r>
      <w:r w:rsidRPr="006C6D76">
        <w:rPr>
          <w:rFonts w:ascii="Times New Roman" w:hAnsi="Times New Roman" w:cs="Times New Roman"/>
          <w:sz w:val="16"/>
          <w:szCs w:val="16"/>
        </w:rPr>
        <w:t>(дата составления доклада)</w:t>
      </w:r>
    </w:p>
    <w:sectPr w:rsidR="00F3480E" w:rsidRPr="006C6D76" w:rsidSect="00FB616E">
      <w:footerReference w:type="default" r:id="rId8"/>
      <w:pgSz w:w="16837" w:h="11905" w:orient="landscape"/>
      <w:pgMar w:top="709" w:right="800" w:bottom="284"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FD" w:rsidRDefault="002013FD" w:rsidP="009E7AC8">
      <w:r>
        <w:separator/>
      </w:r>
    </w:p>
  </w:endnote>
  <w:endnote w:type="continuationSeparator" w:id="0">
    <w:p w:rsidR="002013FD" w:rsidRDefault="002013FD"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FE" w:rsidRDefault="00BD1AFE">
    <w:pPr>
      <w:pStyle w:val="affff"/>
      <w:jc w:val="right"/>
    </w:pPr>
    <w:r>
      <w:fldChar w:fldCharType="begin"/>
    </w:r>
    <w:r>
      <w:instrText xml:space="preserve"> PAGE   \* MERGEFORMAT </w:instrText>
    </w:r>
    <w:r>
      <w:fldChar w:fldCharType="separate"/>
    </w:r>
    <w:r w:rsidR="0007472C">
      <w:rPr>
        <w:noProof/>
      </w:rPr>
      <w:t>15</w:t>
    </w:r>
    <w:r>
      <w:fldChar w:fldCharType="end"/>
    </w:r>
  </w:p>
  <w:p w:rsidR="00BD1AFE" w:rsidRDefault="00BD1AFE">
    <w:pPr>
      <w:pStyle w:val="a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FD" w:rsidRDefault="002013FD" w:rsidP="009E7AC8">
      <w:r>
        <w:separator/>
      </w:r>
    </w:p>
  </w:footnote>
  <w:footnote w:type="continuationSeparator" w:id="0">
    <w:p w:rsidR="002013FD" w:rsidRDefault="002013FD" w:rsidP="009E7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00ACC"/>
    <w:rsid w:val="00002E25"/>
    <w:rsid w:val="00010FEA"/>
    <w:rsid w:val="000252F3"/>
    <w:rsid w:val="000446F9"/>
    <w:rsid w:val="0005614C"/>
    <w:rsid w:val="0007472C"/>
    <w:rsid w:val="00075AD4"/>
    <w:rsid w:val="00082E0B"/>
    <w:rsid w:val="00084901"/>
    <w:rsid w:val="00087301"/>
    <w:rsid w:val="000C394C"/>
    <w:rsid w:val="000E072F"/>
    <w:rsid w:val="000F1454"/>
    <w:rsid w:val="00141C7E"/>
    <w:rsid w:val="001442F5"/>
    <w:rsid w:val="00145FAE"/>
    <w:rsid w:val="00146488"/>
    <w:rsid w:val="00180351"/>
    <w:rsid w:val="00181023"/>
    <w:rsid w:val="001943EE"/>
    <w:rsid w:val="00195B6A"/>
    <w:rsid w:val="001A15EC"/>
    <w:rsid w:val="001A21F6"/>
    <w:rsid w:val="001B26C3"/>
    <w:rsid w:val="001C45C5"/>
    <w:rsid w:val="001C6CE3"/>
    <w:rsid w:val="001C7AD8"/>
    <w:rsid w:val="001F13D6"/>
    <w:rsid w:val="002013FD"/>
    <w:rsid w:val="002016C0"/>
    <w:rsid w:val="00203777"/>
    <w:rsid w:val="00212873"/>
    <w:rsid w:val="00213030"/>
    <w:rsid w:val="002529C2"/>
    <w:rsid w:val="002777B5"/>
    <w:rsid w:val="002949C5"/>
    <w:rsid w:val="002952AB"/>
    <w:rsid w:val="002D130A"/>
    <w:rsid w:val="002D3BE6"/>
    <w:rsid w:val="002E3C5B"/>
    <w:rsid w:val="002E7A85"/>
    <w:rsid w:val="002F669C"/>
    <w:rsid w:val="00301DC8"/>
    <w:rsid w:val="00302577"/>
    <w:rsid w:val="00312D3B"/>
    <w:rsid w:val="00327252"/>
    <w:rsid w:val="003467F8"/>
    <w:rsid w:val="0035481D"/>
    <w:rsid w:val="00364159"/>
    <w:rsid w:val="00371DEF"/>
    <w:rsid w:val="0039396C"/>
    <w:rsid w:val="00396CFC"/>
    <w:rsid w:val="003B4476"/>
    <w:rsid w:val="003E7ABB"/>
    <w:rsid w:val="00411EDE"/>
    <w:rsid w:val="004236F1"/>
    <w:rsid w:val="0044505D"/>
    <w:rsid w:val="00451DD3"/>
    <w:rsid w:val="00463681"/>
    <w:rsid w:val="00485BC4"/>
    <w:rsid w:val="004909D2"/>
    <w:rsid w:val="00494E86"/>
    <w:rsid w:val="004A0BCE"/>
    <w:rsid w:val="004B639D"/>
    <w:rsid w:val="004E136E"/>
    <w:rsid w:val="005106BE"/>
    <w:rsid w:val="00532641"/>
    <w:rsid w:val="00537685"/>
    <w:rsid w:val="00572FAA"/>
    <w:rsid w:val="00573C2E"/>
    <w:rsid w:val="00583517"/>
    <w:rsid w:val="00586E12"/>
    <w:rsid w:val="00586F52"/>
    <w:rsid w:val="0059178A"/>
    <w:rsid w:val="005A0B56"/>
    <w:rsid w:val="005A5833"/>
    <w:rsid w:val="006269DE"/>
    <w:rsid w:val="00626CD6"/>
    <w:rsid w:val="00637FB5"/>
    <w:rsid w:val="0065390C"/>
    <w:rsid w:val="00672B53"/>
    <w:rsid w:val="0068007F"/>
    <w:rsid w:val="0069468C"/>
    <w:rsid w:val="006B26B4"/>
    <w:rsid w:val="006B5096"/>
    <w:rsid w:val="006C5A71"/>
    <w:rsid w:val="006C6D76"/>
    <w:rsid w:val="006D101D"/>
    <w:rsid w:val="006E7617"/>
    <w:rsid w:val="00760A5F"/>
    <w:rsid w:val="00761547"/>
    <w:rsid w:val="007679BB"/>
    <w:rsid w:val="00793722"/>
    <w:rsid w:val="007C61EF"/>
    <w:rsid w:val="007E0EE1"/>
    <w:rsid w:val="007F3B85"/>
    <w:rsid w:val="007F7A15"/>
    <w:rsid w:val="0082213B"/>
    <w:rsid w:val="00874077"/>
    <w:rsid w:val="0088797A"/>
    <w:rsid w:val="00890D5B"/>
    <w:rsid w:val="008B2ACF"/>
    <w:rsid w:val="008B356A"/>
    <w:rsid w:val="008B5695"/>
    <w:rsid w:val="008C48B4"/>
    <w:rsid w:val="008F1518"/>
    <w:rsid w:val="008F29A8"/>
    <w:rsid w:val="00906E5C"/>
    <w:rsid w:val="00916AE0"/>
    <w:rsid w:val="009257DD"/>
    <w:rsid w:val="00940FD2"/>
    <w:rsid w:val="00945CF6"/>
    <w:rsid w:val="00953B37"/>
    <w:rsid w:val="00985959"/>
    <w:rsid w:val="00993BA5"/>
    <w:rsid w:val="009B6CF8"/>
    <w:rsid w:val="009D716F"/>
    <w:rsid w:val="009E7AC8"/>
    <w:rsid w:val="009F220E"/>
    <w:rsid w:val="00A0705E"/>
    <w:rsid w:val="00A136AA"/>
    <w:rsid w:val="00A312C2"/>
    <w:rsid w:val="00A50E84"/>
    <w:rsid w:val="00A75A4C"/>
    <w:rsid w:val="00A9124B"/>
    <w:rsid w:val="00AB017A"/>
    <w:rsid w:val="00AD2D9B"/>
    <w:rsid w:val="00AF20AB"/>
    <w:rsid w:val="00B13E7C"/>
    <w:rsid w:val="00B46EA5"/>
    <w:rsid w:val="00B70A36"/>
    <w:rsid w:val="00B73BE8"/>
    <w:rsid w:val="00B833ED"/>
    <w:rsid w:val="00B879C4"/>
    <w:rsid w:val="00BA770E"/>
    <w:rsid w:val="00BC35D0"/>
    <w:rsid w:val="00BD1AFE"/>
    <w:rsid w:val="00BD7787"/>
    <w:rsid w:val="00BE64C0"/>
    <w:rsid w:val="00C00B97"/>
    <w:rsid w:val="00C13D0A"/>
    <w:rsid w:val="00C235A2"/>
    <w:rsid w:val="00C31C6B"/>
    <w:rsid w:val="00C358AD"/>
    <w:rsid w:val="00C4578F"/>
    <w:rsid w:val="00C56A96"/>
    <w:rsid w:val="00C65052"/>
    <w:rsid w:val="00C71205"/>
    <w:rsid w:val="00CA14A2"/>
    <w:rsid w:val="00CA4505"/>
    <w:rsid w:val="00CC331D"/>
    <w:rsid w:val="00CC4FCD"/>
    <w:rsid w:val="00CD0D1F"/>
    <w:rsid w:val="00CE2523"/>
    <w:rsid w:val="00CF1CF9"/>
    <w:rsid w:val="00CF69C6"/>
    <w:rsid w:val="00D25A3C"/>
    <w:rsid w:val="00D31B7C"/>
    <w:rsid w:val="00D73665"/>
    <w:rsid w:val="00D91EF0"/>
    <w:rsid w:val="00DA30F3"/>
    <w:rsid w:val="00DE783F"/>
    <w:rsid w:val="00DF1EAE"/>
    <w:rsid w:val="00E23499"/>
    <w:rsid w:val="00E50CEC"/>
    <w:rsid w:val="00E67FF5"/>
    <w:rsid w:val="00E81BE8"/>
    <w:rsid w:val="00EE1155"/>
    <w:rsid w:val="00EF0487"/>
    <w:rsid w:val="00EF307A"/>
    <w:rsid w:val="00EF5F29"/>
    <w:rsid w:val="00F00411"/>
    <w:rsid w:val="00F01C29"/>
    <w:rsid w:val="00F025D4"/>
    <w:rsid w:val="00F0620F"/>
    <w:rsid w:val="00F3480E"/>
    <w:rsid w:val="00F35FA0"/>
    <w:rsid w:val="00F437E3"/>
    <w:rsid w:val="00F629B8"/>
    <w:rsid w:val="00F65D6E"/>
    <w:rsid w:val="00F67BE3"/>
    <w:rsid w:val="00F70F68"/>
    <w:rsid w:val="00F7504D"/>
    <w:rsid w:val="00F84EE2"/>
    <w:rsid w:val="00F92BE0"/>
    <w:rsid w:val="00FB10A6"/>
    <w:rsid w:val="00FB5FF4"/>
    <w:rsid w:val="00FB616E"/>
    <w:rsid w:val="00FB649B"/>
    <w:rsid w:val="00FD0423"/>
    <w:rsid w:val="00FD05F8"/>
    <w:rsid w:val="00FE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текстовая 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rFonts w:cs="Times New Roman"/>
      <w:b/>
      <w:color w:val="26282F"/>
      <w:shd w:val="clear" w:color="auto" w:fill="FFF580"/>
    </w:rPr>
  </w:style>
  <w:style w:type="character" w:customStyle="1" w:styleId="aff3">
    <w:name w:val="Не вступил в силу"/>
    <w:uiPriority w:val="99"/>
    <w:rPr>
      <w:rFonts w:cs="Times New Roman"/>
      <w:b/>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pPr>
      <w:ind w:firstLine="0"/>
    </w:pPr>
  </w:style>
  <w:style w:type="paragraph" w:customStyle="1" w:styleId="aff6">
    <w:name w:val="Таблицы (моноширинный)"/>
    <w:basedOn w:val="a"/>
    <w:next w:val="a"/>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Pr>
      <w:rFonts w:cs="Times New Roman"/>
      <w:b/>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Pr>
      <w:rFonts w:cs="Times New Roman"/>
      <w:b/>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header"/>
    <w:basedOn w:val="a"/>
    <w:link w:val="afffe"/>
    <w:uiPriority w:val="99"/>
    <w:unhideWhenUsed/>
    <w:rsid w:val="009E7AC8"/>
    <w:pPr>
      <w:tabs>
        <w:tab w:val="center" w:pos="4677"/>
        <w:tab w:val="right" w:pos="9355"/>
      </w:tabs>
    </w:pPr>
  </w:style>
  <w:style w:type="character" w:customStyle="1" w:styleId="afffe">
    <w:name w:val="Верхний колонтитул Знак"/>
    <w:link w:val="afffd"/>
    <w:uiPriority w:val="99"/>
    <w:locked/>
    <w:rsid w:val="009E7AC8"/>
    <w:rPr>
      <w:rFonts w:ascii="Arial" w:hAnsi="Arial" w:cs="Arial"/>
      <w:sz w:val="24"/>
      <w:szCs w:val="24"/>
    </w:rPr>
  </w:style>
  <w:style w:type="paragraph" w:styleId="affff">
    <w:name w:val="footer"/>
    <w:basedOn w:val="a"/>
    <w:link w:val="affff0"/>
    <w:uiPriority w:val="99"/>
    <w:unhideWhenUsed/>
    <w:rsid w:val="009E7AC8"/>
    <w:pPr>
      <w:tabs>
        <w:tab w:val="center" w:pos="4677"/>
        <w:tab w:val="right" w:pos="9355"/>
      </w:tabs>
    </w:pPr>
  </w:style>
  <w:style w:type="character" w:customStyle="1" w:styleId="affff0">
    <w:name w:val="Нижний колонтитул Знак"/>
    <w:link w:val="affff"/>
    <w:uiPriority w:val="99"/>
    <w:locked/>
    <w:rsid w:val="009E7AC8"/>
    <w:rPr>
      <w:rFonts w:ascii="Arial" w:hAnsi="Arial" w:cs="Arial"/>
      <w:sz w:val="24"/>
      <w:szCs w:val="24"/>
    </w:rPr>
  </w:style>
  <w:style w:type="paragraph" w:customStyle="1" w:styleId="affff1">
    <w:name w:val="Объект"/>
    <w:basedOn w:val="a"/>
    <w:next w:val="a"/>
    <w:uiPriority w:val="99"/>
    <w:rsid w:val="00075AD4"/>
    <w:pPr>
      <w:ind w:firstLine="0"/>
    </w:pPr>
    <w:rPr>
      <w:rFonts w:ascii="Times New Roman" w:hAnsi="Times New Roman" w:cs="Times New Roman"/>
      <w:sz w:val="26"/>
      <w:szCs w:val="26"/>
    </w:rPr>
  </w:style>
  <w:style w:type="paragraph" w:customStyle="1" w:styleId="Heading">
    <w:name w:val="Heading"/>
    <w:rsid w:val="00075AD4"/>
    <w:pPr>
      <w:widowControl w:val="0"/>
    </w:pPr>
    <w:rPr>
      <w:rFonts w:ascii="Arial" w:hAnsi="Arial"/>
      <w:b/>
      <w:sz w:val="22"/>
    </w:rPr>
  </w:style>
  <w:style w:type="paragraph" w:styleId="affff2">
    <w:name w:val="Balloon Text"/>
    <w:basedOn w:val="a"/>
    <w:link w:val="affff3"/>
    <w:uiPriority w:val="99"/>
    <w:semiHidden/>
    <w:unhideWhenUsed/>
    <w:rsid w:val="00F437E3"/>
    <w:rPr>
      <w:rFonts w:ascii="Tahoma" w:hAnsi="Tahoma" w:cs="Tahoma"/>
      <w:sz w:val="16"/>
      <w:szCs w:val="16"/>
    </w:rPr>
  </w:style>
  <w:style w:type="character" w:customStyle="1" w:styleId="affff3">
    <w:name w:val="Текст выноски Знак"/>
    <w:link w:val="affff2"/>
    <w:uiPriority w:val="99"/>
    <w:semiHidden/>
    <w:locked/>
    <w:rsid w:val="00F437E3"/>
    <w:rPr>
      <w:rFonts w:ascii="Tahoma" w:hAnsi="Tahoma" w:cs="Tahoma"/>
      <w:sz w:val="16"/>
      <w:szCs w:val="16"/>
    </w:rPr>
  </w:style>
  <w:style w:type="paragraph" w:customStyle="1" w:styleId="ConsPlusNormal">
    <w:name w:val="ConsPlusNormal"/>
    <w:rsid w:val="00E50CEC"/>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character" w:customStyle="1" w:styleId="a5">
    <w:name w:val="Активная гипертекстовая ссылка"/>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1">
    <w:name w:val="Заголовок1"/>
    <w:basedOn w:val="ac"/>
    <w:next w:val="a"/>
    <w:uiPriority w:val="99"/>
    <w:rPr>
      <w:b/>
      <w:bCs/>
      <w:color w:val="0058A9"/>
      <w:shd w:val="clear" w:color="auto" w:fill="F0F0F0"/>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1"/>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rFonts w:cs="Times New Roman"/>
      <w:b/>
      <w:color w:val="26282F"/>
      <w:shd w:val="clear" w:color="auto" w:fill="FFF580"/>
    </w:rPr>
  </w:style>
  <w:style w:type="character" w:customStyle="1" w:styleId="aff3">
    <w:name w:val="Не вступил в силу"/>
    <w:uiPriority w:val="99"/>
    <w:rPr>
      <w:rFonts w:cs="Times New Roman"/>
      <w:b/>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pPr>
      <w:ind w:firstLine="0"/>
    </w:pPr>
  </w:style>
  <w:style w:type="paragraph" w:customStyle="1" w:styleId="aff6">
    <w:name w:val="Таблицы (моноширинный)"/>
    <w:basedOn w:val="a"/>
    <w:next w:val="a"/>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Pr>
      <w:rFonts w:cs="Times New Roman"/>
      <w:b/>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Pr>
      <w:rFonts w:cs="Times New Roman"/>
      <w:b/>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header"/>
    <w:basedOn w:val="a"/>
    <w:link w:val="afffe"/>
    <w:uiPriority w:val="99"/>
    <w:unhideWhenUsed/>
    <w:rsid w:val="009E7AC8"/>
    <w:pPr>
      <w:tabs>
        <w:tab w:val="center" w:pos="4677"/>
        <w:tab w:val="right" w:pos="9355"/>
      </w:tabs>
    </w:pPr>
  </w:style>
  <w:style w:type="character" w:customStyle="1" w:styleId="afffe">
    <w:name w:val="Верхний колонтитул Знак"/>
    <w:link w:val="afffd"/>
    <w:uiPriority w:val="99"/>
    <w:locked/>
    <w:rsid w:val="009E7AC8"/>
    <w:rPr>
      <w:rFonts w:ascii="Arial" w:hAnsi="Arial" w:cs="Arial"/>
      <w:sz w:val="24"/>
      <w:szCs w:val="24"/>
    </w:rPr>
  </w:style>
  <w:style w:type="paragraph" w:styleId="affff">
    <w:name w:val="footer"/>
    <w:basedOn w:val="a"/>
    <w:link w:val="affff0"/>
    <w:uiPriority w:val="99"/>
    <w:unhideWhenUsed/>
    <w:rsid w:val="009E7AC8"/>
    <w:pPr>
      <w:tabs>
        <w:tab w:val="center" w:pos="4677"/>
        <w:tab w:val="right" w:pos="9355"/>
      </w:tabs>
    </w:pPr>
  </w:style>
  <w:style w:type="character" w:customStyle="1" w:styleId="affff0">
    <w:name w:val="Нижний колонтитул Знак"/>
    <w:link w:val="affff"/>
    <w:uiPriority w:val="99"/>
    <w:locked/>
    <w:rsid w:val="009E7AC8"/>
    <w:rPr>
      <w:rFonts w:ascii="Arial" w:hAnsi="Arial" w:cs="Arial"/>
      <w:sz w:val="24"/>
      <w:szCs w:val="24"/>
    </w:rPr>
  </w:style>
  <w:style w:type="paragraph" w:customStyle="1" w:styleId="affff1">
    <w:name w:val="Объект"/>
    <w:basedOn w:val="a"/>
    <w:next w:val="a"/>
    <w:uiPriority w:val="99"/>
    <w:rsid w:val="00075AD4"/>
    <w:pPr>
      <w:ind w:firstLine="0"/>
    </w:pPr>
    <w:rPr>
      <w:rFonts w:ascii="Times New Roman" w:hAnsi="Times New Roman" w:cs="Times New Roman"/>
      <w:sz w:val="26"/>
      <w:szCs w:val="26"/>
    </w:rPr>
  </w:style>
  <w:style w:type="paragraph" w:customStyle="1" w:styleId="Heading">
    <w:name w:val="Heading"/>
    <w:rsid w:val="00075AD4"/>
    <w:pPr>
      <w:widowControl w:val="0"/>
    </w:pPr>
    <w:rPr>
      <w:rFonts w:ascii="Arial" w:hAnsi="Arial"/>
      <w:b/>
      <w:sz w:val="22"/>
    </w:rPr>
  </w:style>
  <w:style w:type="paragraph" w:styleId="affff2">
    <w:name w:val="Balloon Text"/>
    <w:basedOn w:val="a"/>
    <w:link w:val="affff3"/>
    <w:uiPriority w:val="99"/>
    <w:semiHidden/>
    <w:unhideWhenUsed/>
    <w:rsid w:val="00F437E3"/>
    <w:rPr>
      <w:rFonts w:ascii="Tahoma" w:hAnsi="Tahoma" w:cs="Tahoma"/>
      <w:sz w:val="16"/>
      <w:szCs w:val="16"/>
    </w:rPr>
  </w:style>
  <w:style w:type="character" w:customStyle="1" w:styleId="affff3">
    <w:name w:val="Текст выноски Знак"/>
    <w:link w:val="affff2"/>
    <w:uiPriority w:val="99"/>
    <w:semiHidden/>
    <w:locked/>
    <w:rsid w:val="00F437E3"/>
    <w:rPr>
      <w:rFonts w:ascii="Tahoma" w:hAnsi="Tahoma" w:cs="Tahoma"/>
      <w:sz w:val="16"/>
      <w:szCs w:val="16"/>
    </w:rPr>
  </w:style>
  <w:style w:type="paragraph" w:customStyle="1" w:styleId="ConsPlusNormal">
    <w:name w:val="ConsPlusNormal"/>
    <w:rsid w:val="00E50CEC"/>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01167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5711</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12</cp:revision>
  <cp:lastPrinted>2020-01-21T13:27:00Z</cp:lastPrinted>
  <dcterms:created xsi:type="dcterms:W3CDTF">2021-03-11T12:21:00Z</dcterms:created>
  <dcterms:modified xsi:type="dcterms:W3CDTF">2021-03-16T05:56:00Z</dcterms:modified>
</cp:coreProperties>
</file>